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21:01 ICT ngày 20/08/2026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93.62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`93.62` (+2.18%)</w:t>
      </w:r>
      <w:r>
        <w:t xml:space="preserve"> | DXY: </w:t>
      </w:r>
      <w:r>
        <w:rPr>
          <w:b/>
        </w:rPr>
        <w:t>`98.83` (+0.00%)</w:t>
      </w:r>
      <w:r>
        <w:t xml:space="preserve"> | Lúa mì CBOT: </w:t>
      </w:r>
      <w:r>
        <w:rPr>
          <w:b/>
        </w:rPr>
        <w:t>`707.00` (+3.82%)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21:01 ICT ngày 20/08/2026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20/08/2026)</w:t>
      </w:r>
    </w:p>
    <w:p>
      <w:pPr>
        <w:spacing w:before="80" w:after="240" w:line="276" w:lineRule="auto"/>
      </w:pPr>
      <w:r>
        <w:rPr>
          <w:i/>
          <w:color w:val="5C768D"/>
          <w:sz w:val="19"/>
        </w:rPr>
        <w:t>Thời gian đóng cửa phiên giao dịch được đồng bộ chính xác vào lúc 1:20 AM ICT ngày 20/08/2026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503.47 (-1.03)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(499.80 &gt; 494.80)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(ZC)](#2-báo-cáo-mã-zc-ngô---phiên-chốt-20082026)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705.93 (-1.07)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(698.25 &gt; 692.70)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(ZW)](#3-báo-cáo-mã-zw-lúa-mì---phiên-chốt-20082026)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490.50 - 499.80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454.38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504.04 cents </w:t>
            </w:r>
            <w:r>
              <w:t xml:space="preserve"> / TP2: </w:t>
            </w:r>
            <w:r>
              <w:rPr>
                <w:rFonts w:ascii="Consolas" w:hAnsi="Consolas"/>
                <w:color w:val="D97706"/>
                <w:sz w:val="19"/>
              </w:rPr>
              <w:t xml:space="preserve"> 505.00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504.75 - 506.25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471.38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518.94 - 520.44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520.56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449.58 - 457.25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698.25 - 692.70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734.36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711.50 - 713.50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658.82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739.75 - 741.75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743.43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628.97 - 645.25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504.50 cents | </w:t>
      </w:r>
      <w:r>
        <w:rPr>
          <w:b/>
        </w:rPr>
        <w:t>Dự báo Chốt Phiên:</w:t>
      </w:r>
      <w:r>
        <w:t xml:space="preserve"> </w:t>
      </w:r>
      <w:r>
        <w:rPr>
          <w:b/>
        </w:rPr>
        <w:t>`503.47 cents`</w:t>
      </w:r>
      <w:r>
        <w:t xml:space="preserve"> (-1.03).</w:t>
      </w:r>
    </w:p>
    <w:p>
      <w:pPr>
        <w:pStyle w:val="ListBullet"/>
        <w:spacing w:before="0" w:after="60"/>
      </w:pPr>
      <w:r>
        <w:rPr>
          <w:b/>
        </w:rPr>
        <w:t>Thanh khoản phiên chốt:</w:t>
      </w:r>
      <w:r>
        <w:t xml:space="preserve"> Volume: </w:t>
      </w:r>
      <w:r>
        <w:rPr>
          <w:b/>
        </w:rPr>
        <w:t>`146,100`</w:t>
      </w:r>
      <w:r>
        <w:t xml:space="preserve"> (Chênh lệch: </w:t>
      </w:r>
      <w:r>
        <w:rPr>
          <w:b/>
        </w:rPr>
        <w:t>`-73,978`</w:t>
      </w:r>
      <w:r>
        <w:t xml:space="preserve">) | OI: </w:t>
      </w:r>
      <w:r>
        <w:rPr>
          <w:b/>
        </w:rPr>
        <w:t>`925,389`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93.62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(499.80) &gt; </w:t>
      </w:r>
      <w:r>
        <w:rPr>
          <w:rFonts w:ascii="Consolas" w:hAnsi="Consolas"/>
          <w:color w:val="D97706"/>
          <w:sz w:val="19"/>
        </w:rPr>
        <w:t xml:space="preserve"> EMA_50 </w:t>
      </w:r>
      <w:r>
        <w:t xml:space="preserve"> (494.80).</w:t>
      </w:r>
    </w:p>
    <w:p>
      <w:pPr>
        <w:pStyle w:val="ListBullet"/>
        <w:spacing w:before="0" w:after="60"/>
      </w:pPr>
      <w:r>
        <w:rPr>
          <w:b/>
        </w:rPr>
        <w:t>Động lượng &amp; Dao động:</w:t>
      </w:r>
      <w:r>
        <w:t xml:space="preserve"> RSI (14) = </w:t>
      </w:r>
      <w:r>
        <w:rPr>
          <w:b/>
        </w:rPr>
        <w:t>`81.50`</w:t>
      </w:r>
      <w:r>
        <w:t xml:space="preserve"> | ATR (14) = </w:t>
      </w:r>
      <w:r>
        <w:rPr>
          <w:b/>
        </w:rPr>
        <w:t>`1.92`</w:t>
      </w:r>
      <w:r>
        <w:t xml:space="preserve"> cents | Volatility = </w:t>
      </w:r>
      <w:r>
        <w:rPr>
          <w:b/>
        </w:rPr>
        <w:t>`3.00 cents`</w:t>
      </w:r>
      <w:r>
        <w:t>.</w:t>
      </w:r>
    </w:p>
    <w:p>
      <w:pPr>
        <w:pStyle w:val="ListBullet"/>
        <w:spacing w:before="0" w:after="60"/>
      </w:pPr>
      <w:r>
        <w:rPr>
          <w:b/>
        </w:rPr>
        <w:t>Vùng cản Pivot:</w:t>
      </w:r>
      <w:r>
        <w:t xml:space="preserve"> Hỗ trợ S1: </w:t>
      </w:r>
      <w:r>
        <w:rPr>
          <w:b/>
        </w:rPr>
        <w:t>`490.50`</w:t>
      </w:r>
      <w:r>
        <w:t xml:space="preserve"> | S2: </w:t>
      </w:r>
      <w:r>
        <w:rPr>
          <w:b/>
        </w:rPr>
        <w:t>`457.25`</w:t>
      </w:r>
      <w:r>
        <w:t xml:space="preserve"> || Kháng cự R1: </w:t>
      </w:r>
      <w:r>
        <w:rPr>
          <w:b/>
        </w:rPr>
        <w:t>`504.04`</w:t>
      </w:r>
      <w:r>
        <w:t xml:space="preserve"> | R2: </w:t>
      </w:r>
      <w:r>
        <w:rPr>
          <w:b/>
        </w:rPr>
        <w:t>`505.00`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`490.50 - 499.80 cents (Canh mua vùng hỗ trợ)`</w:t>
      </w:r>
      <w:r>
        <w:t xml:space="preserve"> | SL: </w:t>
      </w:r>
      <w:r>
        <w:rPr>
          <w:b/>
        </w:rPr>
        <w:t>`454.38 cents (Dưới cản S2 + 1.5x ATR)`</w:t>
      </w:r>
      <w:r>
        <w:t xml:space="preserve"> | TP: </w:t>
      </w:r>
      <w:r>
        <w:rPr>
          <w:rFonts w:ascii="Consolas" w:hAnsi="Consolas"/>
          <w:color w:val="D97706"/>
          <w:sz w:val="19"/>
        </w:rPr>
        <w:t xml:space="preserve"> 504.04 cents </w:t>
      </w:r>
      <w:r>
        <w:t xml:space="preserve"> / </w:t>
      </w:r>
      <w:r>
        <w:rPr>
          <w:rFonts w:ascii="Consolas" w:hAnsi="Consolas"/>
          <w:color w:val="D97706"/>
          <w:sz w:val="19"/>
        </w:rPr>
        <w:t xml:space="preserve"> 505.00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`504.75 - 506.25 cents`</w:t>
      </w:r>
      <w:r>
        <w:t xml:space="preserve"> | SL: </w:t>
      </w:r>
      <w:r>
        <w:rPr>
          <w:b/>
        </w:rPr>
        <w:t>`471.38 cents (Chống quét SL tuyệt đối)`</w:t>
      </w:r>
      <w:r>
        <w:t xml:space="preserve"> | TP: </w:t>
      </w:r>
      <w:r>
        <w:rPr>
          <w:b/>
        </w:rPr>
        <w:t>`518.75 cents (Ăn trọn biên độ ngô ~10.5 giá)`</w:t>
      </w:r>
      <w:r>
        <w:t>.</w:t>
      </w:r>
    </w:p>
    <w:p>
      <w:pPr>
        <w:pStyle w:val="ListBullet"/>
        <w:spacing w:before="0" w:after="60"/>
      </w:pPr>
      <w:r>
        <w:t>*</w:t>
      </w:r>
      <w:r>
        <w:rPr>
          <w:b/>
          <w:color w:val="B91C1C"/>
        </w:rPr>
        <w:t>Short</w:t>
      </w:r>
      <w:r>
        <w:t xml:space="preserve">:* Entry: </w:t>
      </w:r>
      <w:r>
        <w:rPr>
          <w:b/>
        </w:rPr>
        <w:t>`518.94 - 520.44 cents`</w:t>
      </w:r>
      <w:r>
        <w:t xml:space="preserve"> | SL: </w:t>
      </w:r>
      <w:r>
        <w:rPr>
          <w:b/>
        </w:rPr>
        <w:t>`520.56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`449.58 - 457.25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707.00 cents | </w:t>
      </w:r>
      <w:r>
        <w:rPr>
          <w:b/>
        </w:rPr>
        <w:t>Dự báo Chốt Phiên:</w:t>
      </w:r>
      <w:r>
        <w:t xml:space="preserve"> </w:t>
      </w:r>
      <w:r>
        <w:rPr>
          <w:b/>
        </w:rPr>
        <w:t>`705.93 cents`</w:t>
      </w:r>
      <w:r>
        <w:t xml:space="preserve"> (-1.07).</w:t>
      </w:r>
    </w:p>
    <w:p>
      <w:pPr>
        <w:pStyle w:val="ListBullet"/>
        <w:spacing w:before="0" w:after="60"/>
      </w:pPr>
      <w:r>
        <w:rPr>
          <w:b/>
        </w:rPr>
        <w:t>Thanh khoản phiên chốt:</w:t>
      </w:r>
      <w:r>
        <w:t xml:space="preserve"> Volume: </w:t>
      </w:r>
      <w:r>
        <w:rPr>
          <w:b/>
        </w:rPr>
        <w:t>`29,194`</w:t>
      </w:r>
      <w:r>
        <w:t xml:space="preserve"> (Chênh lệch: </w:t>
      </w:r>
      <w:r>
        <w:rPr>
          <w:b/>
        </w:rPr>
        <w:t>`-65,444`</w:t>
      </w:r>
      <w:r>
        <w:t xml:space="preserve">) | OI: </w:t>
      </w:r>
      <w:r>
        <w:rPr>
          <w:b/>
        </w:rPr>
        <w:t>`236,087`</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93.62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(698.25) &gt; </w:t>
      </w:r>
      <w:r>
        <w:rPr>
          <w:rFonts w:ascii="Consolas" w:hAnsi="Consolas"/>
          <w:color w:val="D97706"/>
          <w:sz w:val="19"/>
        </w:rPr>
        <w:t xml:space="preserve"> EMA_50 </w:t>
      </w:r>
      <w:r>
        <w:t xml:space="preserve"> (692.70).</w:t>
      </w:r>
    </w:p>
    <w:p>
      <w:pPr>
        <w:pStyle w:val="ListBullet"/>
        <w:spacing w:before="0" w:after="60"/>
      </w:pPr>
      <w:r>
        <w:rPr>
          <w:b/>
        </w:rPr>
        <w:t>Động lượng &amp; Dao động:</w:t>
      </w:r>
      <w:r>
        <w:t xml:space="preserve"> RSI (14) = </w:t>
      </w:r>
      <w:r>
        <w:rPr>
          <w:b/>
        </w:rPr>
        <w:t>`74.36`</w:t>
      </w:r>
      <w:r>
        <w:t xml:space="preserve"> | ATR (14) = </w:t>
      </w:r>
      <w:r>
        <w:rPr>
          <w:b/>
        </w:rPr>
        <w:t>`4.07`</w:t>
      </w:r>
      <w:r>
        <w:t xml:space="preserve"> cents | Volatility = </w:t>
      </w:r>
      <w:r>
        <w:rPr>
          <w:b/>
        </w:rPr>
        <w:t>`6.75 cents`</w:t>
      </w:r>
      <w:r>
        <w:t>.</w:t>
      </w:r>
    </w:p>
    <w:p>
      <w:pPr>
        <w:pStyle w:val="ListBullet"/>
        <w:spacing w:before="0" w:after="60"/>
      </w:pPr>
      <w:r>
        <w:rPr>
          <w:b/>
        </w:rPr>
        <w:t>Vùng cản Pivot:</w:t>
      </w:r>
      <w:r>
        <w:t xml:space="preserve"> Hỗ trợ S1: </w:t>
      </w:r>
      <w:r>
        <w:rPr>
          <w:b/>
        </w:rPr>
        <w:t>`696.00`</w:t>
      </w:r>
      <w:r>
        <w:t xml:space="preserve"> | S2: </w:t>
      </w:r>
      <w:r>
        <w:rPr>
          <w:b/>
        </w:rPr>
        <w:t>`645.25`</w:t>
      </w:r>
      <w:r>
        <w:t xml:space="preserve"> || Kháng cự R1: </w:t>
      </w:r>
      <w:r>
        <w:rPr>
          <w:b/>
        </w:rPr>
        <w:t>`725.25`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`698.25 - 692.70 cents (Canh bán hồi kỹ thuật H1)`</w:t>
      </w:r>
      <w:r>
        <w:t xml:space="preserve"> | SL: </w:t>
      </w:r>
      <w:r>
        <w:rPr>
          <w:b/>
        </w:rPr>
        <w:t>`734.36 cents (Trên kháng cự R2 + 1.5x ATR)`</w:t>
      </w:r>
      <w:r>
        <w:t xml:space="preserve"> | TP: </w:t>
      </w:r>
      <w:r>
        <w:rPr>
          <w:rFonts w:ascii="Consolas" w:hAnsi="Consolas"/>
          <w:color w:val="D97706"/>
          <w:sz w:val="19"/>
        </w:rPr>
        <w:t xml:space="preserve"> 696.00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`711.50 - 713.50 cents`</w:t>
      </w:r>
      <w:r>
        <w:t xml:space="preserve"> | SL: </w:t>
      </w:r>
      <w:r>
        <w:rPr>
          <w:b/>
        </w:rPr>
        <w:t>`658.82 cents`</w:t>
      </w:r>
      <w:r>
        <w:t xml:space="preserve"> | TP: </w:t>
      </w:r>
      <w:r>
        <w:rPr>
          <w:b/>
        </w:rPr>
        <w:t>`739.75 cents (Đón sóng hồi trung hạn ~14.5 giá)`</w:t>
      </w:r>
      <w:r>
        <w:t>.</w:t>
      </w:r>
    </w:p>
    <w:p>
      <w:pPr>
        <w:pStyle w:val="ListBullet"/>
        <w:spacing w:before="0" w:after="60"/>
      </w:pPr>
      <w:r>
        <w:t>*</w:t>
      </w:r>
      <w:r>
        <w:rPr>
          <w:b/>
          <w:color w:val="B91C1C"/>
        </w:rPr>
        <w:t>Short</w:t>
      </w:r>
      <w:r>
        <w:t xml:space="preserve">:* Entry: </w:t>
      </w:r>
      <w:r>
        <w:rPr>
          <w:b/>
        </w:rPr>
        <w:t>`739.75 - 741.75 cents`</w:t>
      </w:r>
      <w:r>
        <w:t xml:space="preserve"> | SL: </w:t>
      </w:r>
      <w:r>
        <w:rPr>
          <w:b/>
        </w:rPr>
        <w:t>`743.43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`628.97 - 645.25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