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07:26 ICT ngày 14/08/2026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87.22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`87.22` (-1.98%)</w:t>
      </w:r>
      <w:r>
        <w:t xml:space="preserve"> | DXY: </w:t>
      </w:r>
      <w:r>
        <w:rPr>
          <w:b/>
        </w:rPr>
        <w:t>`99.91` (-0.10%)</w:t>
      </w:r>
      <w:r>
        <w:t xml:space="preserve"> | Lúa mì CBOT: </w:t>
      </w:r>
      <w:r>
        <w:rPr>
          <w:b/>
        </w:rPr>
        <w:t>`658.00` (+3.14%)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07:26 ICT ngày 14/08/2026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14/08/2026)</w:t>
      </w:r>
    </w:p>
    <w:p>
      <w:pPr>
        <w:spacing w:before="80" w:after="240" w:line="276" w:lineRule="auto"/>
      </w:pPr>
      <w:r>
        <w:rPr>
          <w:i/>
          <w:color w:val="5C768D"/>
          <w:sz w:val="19"/>
        </w:rPr>
        <w:t>Thời gian đóng cửa phiên giao dịch được đồng bộ chính xác vào lúc 1:20 AM ICT ngày 14/08/2026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450.46 (+1.46)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(450.31 &gt; 447.38)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(ZC)](#2-báo-cáo-mã-zc-ngô---phiên-chốt-14082026)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661.19 (+3.19)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(652.85 &gt; 649.24)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(ZW)](#3-báo-cáo-mã-zw-lúa-mì---phiên-chốt-14082026)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447.50 - 450.31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423.44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450.50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424.55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450.50 - 452.00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452.70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438.49 - 447.50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652.85 - 649.24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720.17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650.50 cents </w:t>
            </w:r>
            <w:r>
              <w:t xml:space="preserve"> / TP2: </w:t>
            </w:r>
            <w:r>
              <w:rPr>
                <w:rFonts w:ascii="Consolas" w:hAnsi="Consolas"/>
                <w:color w:val="D97706"/>
                <w:sz w:val="19"/>
              </w:rPr>
              <w:t xml:space="preserve"> 614.00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648.50 - 650.50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608.05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661.25 - 663.25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667.20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605.30 - 628.50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449.00 cents | </w:t>
      </w:r>
      <w:r>
        <w:rPr>
          <w:b/>
        </w:rPr>
        <w:t>Dự báo Chốt Phiên:</w:t>
      </w:r>
      <w:r>
        <w:t xml:space="preserve"> </w:t>
      </w:r>
      <w:r>
        <w:rPr>
          <w:b/>
        </w:rPr>
        <w:t>`450.46 cents`</w:t>
      </w:r>
      <w:r>
        <w:t xml:space="preserve"> (+1.46).</w:t>
      </w:r>
    </w:p>
    <w:p>
      <w:pPr>
        <w:pStyle w:val="ListBullet"/>
        <w:spacing w:before="0" w:after="60"/>
      </w:pPr>
      <w:r>
        <w:rPr>
          <w:b/>
        </w:rPr>
        <w:t>Thanh khoản phiên chốt:</w:t>
      </w:r>
      <w:r>
        <w:t xml:space="preserve"> Volume: </w:t>
      </w:r>
      <w:r>
        <w:rPr>
          <w:b/>
        </w:rPr>
        <w:t>`10,175`</w:t>
      </w:r>
      <w:r>
        <w:t xml:space="preserve"> (Chênh lệch: </w:t>
      </w:r>
      <w:r>
        <w:rPr>
          <w:b/>
        </w:rPr>
        <w:t>`-199,983`</w:t>
      </w:r>
      <w:r>
        <w:t xml:space="preserve">) | OI: </w:t>
      </w:r>
      <w:r>
        <w:rPr>
          <w:b/>
        </w:rPr>
        <w:t>`320,168`</w:t>
      </w:r>
      <w:r>
        <w:t xml:space="preserve"> (Chênh lệch: </w:t>
      </w:r>
      <w:r>
        <w:rPr>
          <w:b/>
        </w:rPr>
        <w:t>`-58`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87.22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(450.31) &gt; </w:t>
      </w:r>
      <w:r>
        <w:rPr>
          <w:rFonts w:ascii="Consolas" w:hAnsi="Consolas"/>
          <w:color w:val="D97706"/>
          <w:sz w:val="19"/>
        </w:rPr>
        <w:t xml:space="preserve"> EMA_50 </w:t>
      </w:r>
      <w:r>
        <w:t xml:space="preserve"> (447.38).</w:t>
      </w:r>
    </w:p>
    <w:p>
      <w:pPr>
        <w:pStyle w:val="ListBullet"/>
        <w:spacing w:before="0" w:after="60"/>
      </w:pPr>
      <w:r>
        <w:rPr>
          <w:b/>
        </w:rPr>
        <w:t>Động lượng &amp; Dao động:</w:t>
      </w:r>
      <w:r>
        <w:t xml:space="preserve"> RSI (14) = </w:t>
      </w:r>
      <w:r>
        <w:rPr>
          <w:b/>
        </w:rPr>
        <w:t>`47.29`</w:t>
      </w:r>
      <w:r>
        <w:t xml:space="preserve"> | ATR (14) = </w:t>
      </w:r>
      <w:r>
        <w:rPr>
          <w:b/>
        </w:rPr>
        <w:t>`2.20`</w:t>
      </w:r>
      <w:r>
        <w:t xml:space="preserve"> cents | Volatility = </w:t>
      </w:r>
      <w:r>
        <w:rPr>
          <w:b/>
        </w:rPr>
        <w:t>`2.00 cents`</w:t>
      </w:r>
      <w:r>
        <w:t>.</w:t>
      </w:r>
    </w:p>
    <w:p>
      <w:pPr>
        <w:pStyle w:val="ListBullet"/>
        <w:spacing w:before="0" w:after="60"/>
      </w:pPr>
      <w:r>
        <w:rPr>
          <w:b/>
        </w:rPr>
        <w:t>Vùng cản Pivot:</w:t>
      </w:r>
      <w:r>
        <w:t xml:space="preserve"> Hỗ trợ S1: </w:t>
      </w:r>
      <w:r>
        <w:rPr>
          <w:b/>
        </w:rPr>
        <w:t>`447.50`</w:t>
      </w:r>
      <w:r>
        <w:t xml:space="preserve"> | S2: </w:t>
      </w:r>
      <w:r>
        <w:rPr>
          <w:b/>
        </w:rPr>
        <w:t>`426.75`</w:t>
      </w:r>
      <w:r>
        <w:t xml:space="preserve"> || Kháng cự R1: </w:t>
      </w:r>
      <w:r>
        <w:rPr>
          <w:b/>
        </w:rPr>
        <w:t>`450.50`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`447.50 - 450.31 cents (Canh mua vùng hỗ trợ)`</w:t>
      </w:r>
      <w:r>
        <w:t xml:space="preserve"> | SL: </w:t>
      </w:r>
      <w:r>
        <w:rPr>
          <w:b/>
        </w:rPr>
        <w:t>`423.44 cents (Dưới cản S2 + 1.5x ATR)`</w:t>
      </w:r>
      <w:r>
        <w:t xml:space="preserve"> | TP: </w:t>
      </w:r>
      <w:r>
        <w:rPr>
          <w:rFonts w:ascii="Consolas" w:hAnsi="Consolas"/>
          <w:color w:val="D97706"/>
          <w:sz w:val="19"/>
        </w:rPr>
        <w:t xml:space="preserve"> 450.50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`446.00 - 447.50 cents`</w:t>
      </w:r>
      <w:r>
        <w:t xml:space="preserve"> | SL: </w:t>
      </w:r>
      <w:r>
        <w:rPr>
          <w:b/>
        </w:rPr>
        <w:t>`424.55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`450.50 - 452.00 cents`</w:t>
      </w:r>
      <w:r>
        <w:t xml:space="preserve"> | SL: </w:t>
      </w:r>
      <w:r>
        <w:rPr>
          <w:b/>
        </w:rPr>
        <w:t>`452.70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`438.49 - 447.50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18/08:</w:t>
      </w:r>
      <w:r>
        <w:t xml:space="preserve"> Phản ứng USDA Ngô — *Thị trường tiêu hóa USDA Crop Progress. Pollination Risk Premium duy trì lực mua. Giá kiểm tra vùng R1 422.00.*</w:t>
      </w:r>
    </w:p>
    <w:p>
      <w:pPr>
        <w:pStyle w:val="ListBullet"/>
        <w:spacing w:before="0" w:after="60"/>
      </w:pPr>
      <w:r>
        <w:rPr>
          <w:b/>
        </w:rPr>
        <w:t>Wed 19/08: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20/08: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21/08: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658.00 cents | </w:t>
      </w:r>
      <w:r>
        <w:rPr>
          <w:b/>
        </w:rPr>
        <w:t>Dự báo Chốt Phiên:</w:t>
      </w:r>
      <w:r>
        <w:t xml:space="preserve"> </w:t>
      </w:r>
      <w:r>
        <w:rPr>
          <w:b/>
        </w:rPr>
        <w:t>`661.19 cents`</w:t>
      </w:r>
      <w:r>
        <w:t xml:space="preserve"> (+3.19).</w:t>
      </w:r>
    </w:p>
    <w:p>
      <w:pPr>
        <w:pStyle w:val="ListBullet"/>
        <w:spacing w:before="0" w:after="60"/>
      </w:pPr>
      <w:r>
        <w:rPr>
          <w:b/>
        </w:rPr>
        <w:t>Thanh khoản phiên chốt:</w:t>
      </w:r>
      <w:r>
        <w:t xml:space="preserve"> Volume: </w:t>
      </w:r>
      <w:r>
        <w:rPr>
          <w:b/>
        </w:rPr>
        <w:t>`589`</w:t>
      </w:r>
      <w:r>
        <w:t xml:space="preserve"> (Chênh lệch: </w:t>
      </w:r>
      <w:r>
        <w:rPr>
          <w:b/>
        </w:rPr>
        <w:t>`-124,047`</w:t>
      </w:r>
      <w:r>
        <w:t xml:space="preserve">) | OI: </w:t>
      </w:r>
      <w:r>
        <w:rPr>
          <w:b/>
        </w:rPr>
        <w:t>`114,141`</w:t>
      </w:r>
      <w:r>
        <w:t xml:space="preserve"> (Chênh lệch: </w:t>
      </w:r>
      <w:r>
        <w:rPr>
          <w:b/>
        </w:rPr>
        <w:t>`+335`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87.22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(652.85) &gt; </w:t>
      </w:r>
      <w:r>
        <w:rPr>
          <w:rFonts w:ascii="Consolas" w:hAnsi="Consolas"/>
          <w:color w:val="D97706"/>
          <w:sz w:val="19"/>
        </w:rPr>
        <w:t xml:space="preserve"> EMA_50 </w:t>
      </w:r>
      <w:r>
        <w:t xml:space="preserve"> (649.24).</w:t>
      </w:r>
    </w:p>
    <w:p>
      <w:pPr>
        <w:pStyle w:val="ListBullet"/>
        <w:spacing w:before="0" w:after="60"/>
      </w:pPr>
      <w:r>
        <w:rPr>
          <w:b/>
        </w:rPr>
        <w:t>Động lượng &amp; Dao động:</w:t>
      </w:r>
      <w:r>
        <w:t xml:space="preserve"> RSI (14) = </w:t>
      </w:r>
      <w:r>
        <w:rPr>
          <w:b/>
        </w:rPr>
        <w:t>`58.69`</w:t>
      </w:r>
      <w:r>
        <w:t xml:space="preserve"> | ATR (14) = </w:t>
      </w:r>
      <w:r>
        <w:rPr>
          <w:b/>
        </w:rPr>
        <w:t>`5.95`</w:t>
      </w:r>
      <w:r>
        <w:t xml:space="preserve"> cents | Volatility = </w:t>
      </w:r>
      <w:r>
        <w:rPr>
          <w:b/>
        </w:rPr>
        <w:t>`5.75 cents`</w:t>
      </w:r>
      <w:r>
        <w:t>.</w:t>
      </w:r>
    </w:p>
    <w:p>
      <w:pPr>
        <w:pStyle w:val="ListBullet"/>
        <w:spacing w:before="0" w:after="60"/>
      </w:pPr>
      <w:r>
        <w:rPr>
          <w:b/>
        </w:rPr>
        <w:t>Vùng cản Pivot:</w:t>
      </w:r>
      <w:r>
        <w:t xml:space="preserve"> Hỗ trợ S1: </w:t>
      </w:r>
      <w:r>
        <w:rPr>
          <w:b/>
        </w:rPr>
        <w:t>`650.50`</w:t>
      </w:r>
      <w:r>
        <w:t xml:space="preserve"> | S2: </w:t>
      </w:r>
      <w:r>
        <w:rPr>
          <w:b/>
        </w:rPr>
        <w:t>`614.00`</w:t>
      </w:r>
      <w:r>
        <w:t xml:space="preserve"> || Kháng cự R1: </w:t>
      </w:r>
      <w:r>
        <w:rPr>
          <w:b/>
        </w:rPr>
        <w:t>`661.25`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`652.85 - 649.24 cents (Canh bán hồi kỹ thuật H1)`</w:t>
      </w:r>
      <w:r>
        <w:t xml:space="preserve"> | SL: </w:t>
      </w:r>
      <w:r>
        <w:rPr>
          <w:b/>
        </w:rPr>
        <w:t>`720.17 cents (Trên kháng cự R2 + 1.5x ATR)`</w:t>
      </w:r>
      <w:r>
        <w:t xml:space="preserve"> | TP: </w:t>
      </w:r>
      <w:r>
        <w:rPr>
          <w:rFonts w:ascii="Consolas" w:hAnsi="Consolas"/>
          <w:color w:val="D97706"/>
          <w:sz w:val="19"/>
        </w:rPr>
        <w:t xml:space="preserve"> 650.50 cents </w:t>
      </w:r>
      <w:r>
        <w:t xml:space="preserve"> / </w:t>
      </w:r>
      <w:r>
        <w:rPr>
          <w:rFonts w:ascii="Consolas" w:hAnsi="Consolas"/>
          <w:color w:val="D97706"/>
          <w:sz w:val="19"/>
        </w:rPr>
        <w:t xml:space="preserve"> 614.00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`648.50 - 650.50 cents`</w:t>
      </w:r>
      <w:r>
        <w:t xml:space="preserve"> | SL: </w:t>
      </w:r>
      <w:r>
        <w:rPr>
          <w:b/>
        </w:rPr>
        <w:t>`608.05 cents`</w:t>
      </w:r>
      <w:r>
        <w:t xml:space="preserve"> | TP: </w:t>
      </w:r>
      <w:r>
        <w:rPr>
          <w:b/>
        </w:rPr>
        <w:t>`661.25 cents (Đón sóng hồi trung hạn ~14.5 giá)`</w:t>
      </w:r>
      <w:r>
        <w:t>.</w:t>
      </w:r>
    </w:p>
    <w:p>
      <w:pPr>
        <w:pStyle w:val="ListBullet"/>
        <w:spacing w:before="0" w:after="60"/>
      </w:pPr>
      <w:r>
        <w:t>*</w:t>
      </w:r>
      <w:r>
        <w:rPr>
          <w:b/>
          <w:color w:val="B91C1C"/>
        </w:rPr>
        <w:t>Short</w:t>
      </w:r>
      <w:r>
        <w:t xml:space="preserve">:* Entry: </w:t>
      </w:r>
      <w:r>
        <w:rPr>
          <w:b/>
        </w:rPr>
        <w:t>`661.25 - 663.25 cents`</w:t>
      </w:r>
      <w:r>
        <w:t xml:space="preserve"> | SL: </w:t>
      </w:r>
      <w:r>
        <w:rPr>
          <w:b/>
        </w:rPr>
        <w:t>`667.20 cents`</w:t>
      </w:r>
      <w:r>
        <w:t xml:space="preserve"> | TP: </w:t>
      </w:r>
      <w:r>
        <w:rPr>
          <w:b/>
        </w:rPr>
        <w:t>`614.00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`605.30 - 628.50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18/08: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19/08: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20/08: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21/08: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