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`104.53` (-2.88%)</w:t>
      </w:r>
      <w:r>
        <w:t xml:space="preserve"> | DXY: </w:t>
      </w:r>
      <w:r>
        <w:rPr>
          <w:b/>
        </w:rPr>
        <w:t>`99.03` (-0.06%)</w:t>
      </w:r>
      <w:r>
        <w:t xml:space="preserve"> | Lúa mì CBOT: </w:t>
      </w:r>
      <w:r>
        <w:rPr>
          <w:b/>
        </w:rPr>
        <w:t>`719.50` (-0.52%)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525.24 (+0.49)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(528.64 &lt; 530.31)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723.68 (+4.18)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(734.05 &lt; 736.66)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517.50 - 528.64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544.00 - 545.50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734.05 - 736.66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524.75 cents | </w:t>
      </w:r>
      <w:r>
        <w:rPr>
          <w:b/>
        </w:rPr>
        <w:t>Dự báo Chốt Phiên:</w:t>
      </w:r>
      <w:r>
        <w:t xml:space="preserve"> </w:t>
      </w:r>
      <w:r>
        <w:rPr>
          <w:b/>
        </w:rPr>
        <w:t>`525.24 cents`</w:t>
      </w:r>
      <w:r>
        <w:t xml:space="preserve"> (+0.49).</w:t>
      </w:r>
    </w:p>
    <w:p>
      <w:pPr>
        <w:pStyle w:val="ListBullet"/>
        <w:spacing w:before="0" w:after="60"/>
      </w:pPr>
      <w:r>
        <w:rPr>
          <w:b/>
        </w:rPr>
        <w:t>Thanh khoản phiên chốt:</w:t>
      </w:r>
      <w:r>
        <w:t xml:space="preserve"> Volume: </w:t>
      </w:r>
      <w:r>
        <w:rPr>
          <w:b/>
        </w:rPr>
        <w:t>`120,464`</w:t>
      </w:r>
      <w:r>
        <w:t xml:space="preserve"> (Chênh lệch: </w:t>
      </w:r>
      <w:r>
        <w:rPr>
          <w:b/>
        </w:rPr>
        <w:t>`-129,091`</w:t>
      </w:r>
      <w:r>
        <w:t xml:space="preserve">) | OI: </w:t>
      </w:r>
      <w:r>
        <w:rPr>
          <w:b/>
        </w:rPr>
        <w:t>`960,508`</w:t>
      </w:r>
      <w:r>
        <w:t xml:space="preserve"> (Chênh lệch: </w:t>
      </w:r>
      <w:r>
        <w:rPr>
          <w:b/>
        </w:rPr>
        <w:t>`+1`</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(528.64) &lt; </w:t>
      </w:r>
      <w:r>
        <w:rPr>
          <w:rFonts w:ascii="Consolas" w:hAnsi="Consolas"/>
          <w:color w:val="D97706"/>
          <w:sz w:val="19"/>
        </w:rPr>
        <w:t xml:space="preserve"> EMA_50 </w:t>
      </w:r>
      <w:r>
        <w:t xml:space="preserve"> (530.31).</w:t>
      </w:r>
    </w:p>
    <w:p>
      <w:pPr>
        <w:pStyle w:val="ListBullet"/>
        <w:spacing w:before="0" w:after="60"/>
      </w:pPr>
      <w:r>
        <w:rPr>
          <w:b/>
        </w:rPr>
        <w:t>Động lượng &amp; Dao động:</w:t>
      </w:r>
      <w:r>
        <w:t xml:space="preserve"> RSI (14) = </w:t>
      </w:r>
      <w:r>
        <w:rPr>
          <w:b/>
        </w:rPr>
        <w:t>`36.69`</w:t>
      </w:r>
      <w:r>
        <w:t xml:space="preserve"> | ATR (14) = </w:t>
      </w:r>
      <w:r>
        <w:rPr>
          <w:b/>
        </w:rPr>
        <w:t>`2.37`</w:t>
      </w:r>
      <w:r>
        <w:t xml:space="preserve"> cents | Volatility = </w:t>
      </w:r>
      <w:r>
        <w:rPr>
          <w:b/>
        </w:rPr>
        <w:t>`3.50 cents`</w:t>
      </w:r>
      <w:r>
        <w:t>.</w:t>
      </w:r>
    </w:p>
    <w:p>
      <w:pPr>
        <w:pStyle w:val="ListBullet"/>
        <w:spacing w:before="0" w:after="60"/>
      </w:pPr>
      <w:r>
        <w:rPr>
          <w:b/>
        </w:rPr>
        <w:t>Vùng cản Pivot:</w:t>
      </w:r>
      <w:r>
        <w:t xml:space="preserve"> Hỗ trợ S1: </w:t>
      </w:r>
      <w:r>
        <w:rPr>
          <w:b/>
        </w:rPr>
        <w:t>`517.50`</w:t>
      </w:r>
      <w:r>
        <w:t xml:space="preserve"> | S2: </w:t>
      </w:r>
      <w:r>
        <w:rPr>
          <w:b/>
        </w:rPr>
        <w:t>`457.50`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`517.50 - 528.64 cents (Canh mua vùng hỗ trợ)`</w:t>
      </w:r>
      <w:r>
        <w:t xml:space="preserve"> | SL: </w:t>
      </w:r>
      <w:r>
        <w:rPr>
          <w:b/>
        </w:rPr>
        <w:t>`453.94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`471.09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`544.00 - 545.50 cents`</w:t>
      </w:r>
      <w:r>
        <w:t xml:space="preserve"> | SL: </w:t>
      </w:r>
      <w:r>
        <w:rPr>
          <w:b/>
        </w:rPr>
        <w:t>`546.16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`448.01 - 457.50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719.50 cents | </w:t>
      </w:r>
      <w:r>
        <w:rPr>
          <w:b/>
        </w:rPr>
        <w:t>Dự báo Chốt Phiên:</w:t>
      </w:r>
      <w:r>
        <w:t xml:space="preserve"> </w:t>
      </w:r>
      <w:r>
        <w:rPr>
          <w:b/>
        </w:rPr>
        <w:t>`723.68 cents`</w:t>
      </w:r>
      <w:r>
        <w:t xml:space="preserve"> (+4.18).</w:t>
      </w:r>
    </w:p>
    <w:p>
      <w:pPr>
        <w:pStyle w:val="ListBullet"/>
        <w:spacing w:before="0" w:after="60"/>
      </w:pPr>
      <w:r>
        <w:rPr>
          <w:b/>
        </w:rPr>
        <w:t>Thanh khoản phiên chốt:</w:t>
      </w:r>
      <w:r>
        <w:t xml:space="preserve"> Volume: </w:t>
      </w:r>
      <w:r>
        <w:rPr>
          <w:b/>
        </w:rPr>
        <w:t>`38,262`</w:t>
      </w:r>
      <w:r>
        <w:t xml:space="preserve"> (Chênh lệch: </w:t>
      </w:r>
      <w:r>
        <w:rPr>
          <w:b/>
        </w:rPr>
        <w:t>`-50,942`</w:t>
      </w:r>
      <w:r>
        <w:t xml:space="preserve">) | OI: </w:t>
      </w:r>
      <w:r>
        <w:rPr>
          <w:b/>
        </w:rPr>
        <w:t>`259,888`</w:t>
      </w:r>
      <w:r>
        <w:t xml:space="preserve"> (Chênh lệch: </w:t>
      </w:r>
      <w:r>
        <w:rPr>
          <w:b/>
        </w:rPr>
        <w:t>`-9`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(734.05) &lt; </w:t>
      </w:r>
      <w:r>
        <w:rPr>
          <w:rFonts w:ascii="Consolas" w:hAnsi="Consolas"/>
          <w:color w:val="D97706"/>
          <w:sz w:val="19"/>
        </w:rPr>
        <w:t xml:space="preserve"> EMA_50 </w:t>
      </w:r>
      <w:r>
        <w:t xml:space="preserve"> (736.66).</w:t>
      </w:r>
    </w:p>
    <w:p>
      <w:pPr>
        <w:pStyle w:val="ListBullet"/>
        <w:spacing w:before="0" w:after="60"/>
      </w:pPr>
      <w:r>
        <w:rPr>
          <w:b/>
        </w:rPr>
        <w:t>Động lượng &amp; Dao động:</w:t>
      </w:r>
      <w:r>
        <w:t xml:space="preserve"> RSI (14) = </w:t>
      </w:r>
      <w:r>
        <w:rPr>
          <w:b/>
        </w:rPr>
        <w:t>`33.15`</w:t>
      </w:r>
      <w:r>
        <w:t xml:space="preserve"> | ATR (14) = </w:t>
      </w:r>
      <w:r>
        <w:rPr>
          <w:b/>
        </w:rPr>
        <w:t>`6.24`</w:t>
      </w:r>
      <w:r>
        <w:t xml:space="preserve"> cents | Volatility = </w:t>
      </w:r>
      <w:r>
        <w:rPr>
          <w:b/>
        </w:rPr>
        <w:t>`11.75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`734.05 - 736.66 cents (Canh bán hồi kỹ thuật H1)`</w:t>
      </w:r>
      <w:r>
        <w:t xml:space="preserve"> | SL: </w:t>
      </w:r>
      <w:r>
        <w:rPr>
          <w:b/>
        </w:rPr>
        <w:t>`804.36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`656.92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`762.08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