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13:58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`100.40` (-0.80%)</w:t>
      </w:r>
      <w:r>
        <w:t xml:space="preserve"> | DXY: </w:t>
      </w:r>
      <w:r>
        <w:rPr>
          <w:b/>
        </w:rPr>
        <w:t>`98.75` (-0.03%)</w:t>
      </w:r>
      <w:r>
        <w:t xml:space="preserve"> | Lúa mì CBOT: </w:t>
      </w:r>
      <w:r>
        <w:rPr>
          <w:b/>
        </w:rPr>
        <w:t>`725.00` (+1.93%)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13:58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528.08 (+0.33)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(529.90 &lt; 532.54)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726.03 (+1.03)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(733.81 &lt; 741.31)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526.75 - 529.90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449.49 - 457.25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733.81 - 741.31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627.31 - 645.25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527.75 cents | </w:t>
      </w:r>
      <w:r>
        <w:rPr>
          <w:b/>
        </w:rPr>
        <w:t>Dự báo Chốt Phiên:</w:t>
      </w:r>
      <w:r>
        <w:t xml:space="preserve"> </w:t>
      </w:r>
      <w:r>
        <w:rPr>
          <w:b/>
        </w:rPr>
        <w:t>`528.08 cents`</w:t>
      </w:r>
      <w:r>
        <w:t xml:space="preserve"> (+0.33).</w:t>
      </w:r>
    </w:p>
    <w:p>
      <w:pPr>
        <w:pStyle w:val="ListBullet"/>
        <w:spacing w:before="0" w:after="60"/>
      </w:pPr>
      <w:r>
        <w:rPr>
          <w:b/>
        </w:rPr>
        <w:t>Thanh khoản phiên chốt:</w:t>
      </w:r>
      <w:r>
        <w:t xml:space="preserve"> Volume: </w:t>
      </w:r>
      <w:r>
        <w:rPr>
          <w:b/>
        </w:rPr>
        <w:t>`11,367`</w:t>
      </w:r>
      <w:r>
        <w:t xml:space="preserve"> (Chênh lệch: </w:t>
      </w:r>
      <w:r>
        <w:rPr>
          <w:b/>
        </w:rPr>
        <w:t>`-234,365`</w:t>
      </w:r>
      <w:r>
        <w:t xml:space="preserve">) | OI: </w:t>
      </w:r>
      <w:r>
        <w:rPr>
          <w:b/>
        </w:rPr>
        <w:t>`965,821`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(529.90) &lt; </w:t>
      </w:r>
      <w:r>
        <w:rPr>
          <w:rFonts w:ascii="Consolas" w:hAnsi="Consolas"/>
          <w:color w:val="D97706"/>
          <w:sz w:val="19"/>
        </w:rPr>
        <w:t xml:space="preserve"> EMA_50 </w:t>
      </w:r>
      <w:r>
        <w:t xml:space="preserve"> (532.54).</w:t>
      </w:r>
    </w:p>
    <w:p>
      <w:pPr>
        <w:pStyle w:val="ListBullet"/>
        <w:spacing w:before="0" w:after="60"/>
      </w:pPr>
      <w:r>
        <w:rPr>
          <w:b/>
        </w:rPr>
        <w:t>Động lượng &amp; Dao động:</w:t>
      </w:r>
      <w:r>
        <w:t xml:space="preserve"> RSI (14) = </w:t>
      </w:r>
      <w:r>
        <w:rPr>
          <w:b/>
        </w:rPr>
        <w:t>`39.80`</w:t>
      </w:r>
      <w:r>
        <w:t xml:space="preserve"> | ATR (14) = </w:t>
      </w:r>
      <w:r>
        <w:rPr>
          <w:b/>
        </w:rPr>
        <w:t>`1.94`</w:t>
      </w:r>
      <w:r>
        <w:t xml:space="preserve"> cents | Volatility = </w:t>
      </w:r>
      <w:r>
        <w:rPr>
          <w:b/>
        </w:rPr>
        <w:t>`1.25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`526.75 - 529.90 cents (Canh mua vùng hỗ trợ)`</w:t>
      </w:r>
      <w:r>
        <w:t xml:space="preserve"> | SL: </w:t>
      </w:r>
      <w:r>
        <w:rPr>
          <w:b/>
        </w:rPr>
        <w:t>`454.34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`455.31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`530.94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`449.49 - 457.25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725.00 cents | </w:t>
      </w:r>
      <w:r>
        <w:rPr>
          <w:b/>
        </w:rPr>
        <w:t>Dự báo Chốt Phiên:</w:t>
      </w:r>
      <w:r>
        <w:t xml:space="preserve"> </w:t>
      </w:r>
      <w:r>
        <w:rPr>
          <w:b/>
        </w:rPr>
        <w:t>`726.03 cents`</w:t>
      </w:r>
      <w:r>
        <w:t xml:space="preserve"> (+1.03).</w:t>
      </w:r>
    </w:p>
    <w:p>
      <w:pPr>
        <w:pStyle w:val="ListBullet"/>
        <w:spacing w:before="0" w:after="60"/>
      </w:pPr>
      <w:r>
        <w:rPr>
          <w:b/>
        </w:rPr>
        <w:t>Thanh khoản phiên chốt:</w:t>
      </w:r>
      <w:r>
        <w:t xml:space="preserve"> Volume: </w:t>
      </w:r>
      <w:r>
        <w:rPr>
          <w:b/>
        </w:rPr>
        <w:t>`5,018`</w:t>
      </w:r>
      <w:r>
        <w:t xml:space="preserve"> (Chênh lệch: </w:t>
      </w:r>
      <w:r>
        <w:rPr>
          <w:b/>
        </w:rPr>
        <w:t>`-93,532`</w:t>
      </w:r>
      <w:r>
        <w:t xml:space="preserve">) | OI: </w:t>
      </w:r>
      <w:r>
        <w:rPr>
          <w:b/>
        </w:rPr>
        <w:t>`262,844`</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(733.81) &lt; </w:t>
      </w:r>
      <w:r>
        <w:rPr>
          <w:rFonts w:ascii="Consolas" w:hAnsi="Consolas"/>
          <w:color w:val="D97706"/>
          <w:sz w:val="19"/>
        </w:rPr>
        <w:t xml:space="preserve"> EMA_50 </w:t>
      </w:r>
      <w:r>
        <w:t xml:space="preserve"> (741.31).</w:t>
      </w:r>
    </w:p>
    <w:p>
      <w:pPr>
        <w:pStyle w:val="ListBullet"/>
        <w:spacing w:before="0" w:after="60"/>
      </w:pPr>
      <w:r>
        <w:rPr>
          <w:b/>
        </w:rPr>
        <w:t>Động lượng &amp; Dao động:</w:t>
      </w:r>
      <w:r>
        <w:t xml:space="preserve"> RSI (14) = </w:t>
      </w:r>
      <w:r>
        <w:rPr>
          <w:b/>
        </w:rPr>
        <w:t>`35.29`</w:t>
      </w:r>
      <w:r>
        <w:t xml:space="preserve"> | ATR (14) = </w:t>
      </w:r>
      <w:r>
        <w:rPr>
          <w:b/>
        </w:rPr>
        <w:t>`4.49`</w:t>
      </w:r>
      <w:r>
        <w:t xml:space="preserve"> cents | Volatility = </w:t>
      </w:r>
      <w:r>
        <w:rPr>
          <w:b/>
        </w:rPr>
        <w:t>`3.75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`733.81 - 741.31 cents (Canh bán hồi kỹ thuật H1)`</w:t>
      </w:r>
      <w:r>
        <w:t xml:space="preserve"> | SL: </w:t>
      </w:r>
      <w:r>
        <w:rPr>
          <w:b/>
        </w:rPr>
        <w:t>`801.73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`658.31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`767.69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`627.31 - 645.25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