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07:27 ICT ngày 22/10/2026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109.98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+1.09%</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101.67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-0.06%</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2026-10-13)</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246,425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-83,414</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-32,555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-3,725</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`109.98` (+1.09%)</w:t>
      </w:r>
      <w:r>
        <w:t xml:space="preserve"> | DXY: </w:t>
      </w:r>
      <w:r>
        <w:rPr>
          <w:b/>
        </w:rPr>
        <w:t>`101.67` (-0.06%)</w:t>
      </w:r>
      <w:r>
        <w:t xml:space="preserve"> | Lúa mì CBOT: </w:t>
      </w:r>
      <w:r>
        <w:rPr>
          <w:b/>
        </w:rPr>
        <w:t>`629.00` (-2.33%)</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07:27 ICT ngày 22/10/2026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63%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22/10/2026)</w:t>
      </w:r>
    </w:p>
    <w:p>
      <w:pPr>
        <w:spacing w:before="80" w:after="240" w:line="276" w:lineRule="auto"/>
      </w:pPr>
      <w:r>
        <w:rPr>
          <w:i/>
          <w:color w:val="5C768D"/>
          <w:sz w:val="19"/>
        </w:rPr>
        <w:t>Thời gian đóng cửa phiên giao dịch được đồng bộ chính xác vào lúc 1:20 AM ICT ngày 22/10/2026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465.31 (+0.31)</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(461.31 &lt; 464.33)</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(ZC)](#2-báo-cáo-mã-zc-ngô---phiên-chốt-22102026)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629.01 (-0.24)</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(634.95 &lt; 644.18)</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(ZW)](#3-báo-cáo-mã-zw-lúa-mì---phiên-chốt-22102026)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461.00 - 461.31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449.91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468.50 cents </w:t>
            </w:r>
            <w:r>
              <w:t xml:space="preserve"> / TP2: </w:t>
            </w:r>
            <w:r>
              <w:rPr>
                <w:rFonts w:ascii="Consolas" w:hAnsi="Consolas"/>
                <w:color w:val="D97706"/>
                <w:sz w:val="19"/>
              </w:rPr>
              <w:t xml:space="preserve"> 544.50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459.50 - 461.00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451.11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543.50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468.50 - 470.00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470.89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454.50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443.93 - 453.50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634.95 - 644.18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741.16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622.89 cents </w:t>
            </w:r>
            <w:r>
              <w:t xml:space="preserve"> / TP2: </w:t>
            </w:r>
            <w:r>
              <w:rPr>
                <w:rFonts w:ascii="Consolas" w:hAnsi="Consolas"/>
                <w:color w:val="D97706"/>
                <w:sz w:val="19"/>
              </w:rPr>
              <w:t xml:space="preserve"> 621.00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636.00 - 638.00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632.75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655.00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655.00 - 657.00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636.25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605.89 - 621.00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63%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br/>
            </w:r>
            <w:r>
              <w:rPr>
                <w:b/>
              </w:rPr>
              <w:t>1,849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br/>
            </w:r>
            <w:r>
              <w:rPr>
                <w:b/>
              </w:rPr>
              <w:t>280.44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740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276.29 triệu tấn (2026/27)</w:t>
              <w:br/>
            </w:r>
            <w:r>
              <w:rPr>
                <w:b/>
              </w:rPr>
              <w:t>276.04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769,500 MT (10/01/2026)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1.12M MT (Kỳ 10/08/2026)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26/10/2026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1,122.4 nghìn tấn, đưa lũy kế lên 8.764 triệu tấn, cao hơn 10.4%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451,600 MT (10/01/2026)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319,900 MT (Kỳ 10/08/2026)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26/10/2026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319.9 nghìn tấn, đưa lũy kế lên 7.145 triệu tấn, thấp hơn 31.3%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44%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(USDA WASDE 10/2026) (Úc 29.9 - 31.0M tấn</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~21.5M tấn)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hàng tháng theo WASDE</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22/10/2026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465.00 cents | </w:t>
      </w:r>
      <w:r>
        <w:rPr>
          <w:b/>
        </w:rPr>
        <w:t>Dự báo Chốt Phiên:</w:t>
      </w:r>
      <w:r>
        <w:t xml:space="preserve"> </w:t>
      </w:r>
      <w:r>
        <w:rPr>
          <w:b/>
        </w:rPr>
        <w:t>`465.31 cents`</w:t>
      </w:r>
      <w:r>
        <w:t xml:space="preserve"> (+0.31).</w:t>
      </w:r>
    </w:p>
    <w:p>
      <w:pPr>
        <w:pStyle w:val="ListBullet"/>
        <w:spacing w:before="0" w:after="60"/>
      </w:pPr>
      <w:r>
        <w:rPr>
          <w:b/>
        </w:rPr>
        <w:t>Thanh khoản phiên chốt:</w:t>
      </w:r>
      <w:r>
        <w:t xml:space="preserve"> Volume: </w:t>
      </w:r>
      <w:r>
        <w:rPr>
          <w:b/>
        </w:rPr>
        <w:t>`4,944`</w:t>
      </w:r>
      <w:r>
        <w:t xml:space="preserve"> (Chênh lệch: </w:t>
      </w:r>
      <w:r>
        <w:rPr>
          <w:b/>
        </w:rPr>
        <w:t>`-205,296`</w:t>
      </w:r>
      <w:r>
        <w:t xml:space="preserve">) | OI: </w:t>
      </w:r>
      <w:r>
        <w:rPr>
          <w:b/>
        </w:rPr>
        <w:t>`810,759`</w:t>
      </w:r>
      <w:r>
        <w:t xml:space="preserve"> (Chênh lệch: </w:t>
      </w:r>
      <w:r>
        <w:rPr>
          <w:b/>
        </w:rPr>
        <w:t>`+70`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rPr>
        <w:t>`Tăng nhẹ tích lũy (Accumulation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109.98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101.67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2026-10-13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246,425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-83,414</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(461.31) &lt; </w:t>
      </w:r>
      <w:r>
        <w:rPr>
          <w:rFonts w:ascii="Consolas" w:hAnsi="Consolas"/>
          <w:color w:val="D97706"/>
          <w:sz w:val="19"/>
        </w:rPr>
        <w:t xml:space="preserve"> EMA_50 </w:t>
      </w:r>
      <w:r>
        <w:t xml:space="preserve"> (464.33).</w:t>
      </w:r>
    </w:p>
    <w:p>
      <w:pPr>
        <w:pStyle w:val="ListBullet"/>
        <w:spacing w:before="0" w:after="60"/>
      </w:pPr>
      <w:r>
        <w:rPr>
          <w:b/>
        </w:rPr>
        <w:t>Động lượng &amp; Dao động:</w:t>
      </w:r>
      <w:r>
        <w:t xml:space="preserve"> RSI (14) = </w:t>
      </w:r>
      <w:r>
        <w:rPr>
          <w:b/>
        </w:rPr>
        <w:t>`60.28`</w:t>
      </w:r>
      <w:r>
        <w:t xml:space="preserve"> | ATR (14) = </w:t>
      </w:r>
      <w:r>
        <w:rPr>
          <w:b/>
        </w:rPr>
        <w:t>`2.39`</w:t>
      </w:r>
      <w:r>
        <w:t xml:space="preserve"> cents | Volatility = </w:t>
      </w:r>
      <w:r>
        <w:rPr>
          <w:b/>
        </w:rPr>
        <w:t>`1.75 cents`</w:t>
      </w:r>
      <w:r>
        <w:t>.</w:t>
      </w:r>
    </w:p>
    <w:p>
      <w:pPr>
        <w:pStyle w:val="ListBullet"/>
        <w:spacing w:before="0" w:after="60"/>
      </w:pPr>
      <w:r>
        <w:rPr>
          <w:b/>
        </w:rPr>
        <w:t>Vùng cản Pivot:</w:t>
      </w:r>
      <w:r>
        <w:t xml:space="preserve"> Hỗ trợ S1: </w:t>
      </w:r>
      <w:r>
        <w:rPr>
          <w:b/>
        </w:rPr>
        <w:t>`461.00`</w:t>
      </w:r>
      <w:r>
        <w:t xml:space="preserve"> | S2: </w:t>
      </w:r>
      <w:r>
        <w:rPr>
          <w:b/>
        </w:rPr>
        <w:t>`453.50`</w:t>
      </w:r>
      <w:r>
        <w:t xml:space="preserve"> || Kháng cự R1: </w:t>
      </w:r>
      <w:r>
        <w:rPr>
          <w:b/>
        </w:rPr>
        <w:t>`468.50`</w:t>
      </w:r>
      <w:r>
        <w:t xml:space="preserve"> | R2: </w:t>
      </w:r>
      <w:r>
        <w:rPr>
          <w:b/>
        </w:rPr>
        <w:t>`544.50`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1,849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280.44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`461.00 - 461.31 cents (Canh mua vùng hỗ trợ)`</w:t>
      </w:r>
      <w:r>
        <w:t xml:space="preserve"> | SL: </w:t>
      </w:r>
      <w:r>
        <w:rPr>
          <w:b/>
        </w:rPr>
        <w:t>`449.91 cents (Dưới cản S2 + 1.5x ATR)`</w:t>
      </w:r>
      <w:r>
        <w:t xml:space="preserve"> | TP: </w:t>
      </w:r>
      <w:r>
        <w:rPr>
          <w:rFonts w:ascii="Consolas" w:hAnsi="Consolas"/>
          <w:color w:val="D97706"/>
          <w:sz w:val="19"/>
        </w:rPr>
        <w:t xml:space="preserve"> 468.50 cents </w:t>
      </w:r>
      <w:r>
        <w:t xml:space="preserve"> / </w:t>
      </w:r>
      <w:r>
        <w:rPr>
          <w:rFonts w:ascii="Consolas" w:hAnsi="Consolas"/>
          <w:color w:val="D97706"/>
          <w:sz w:val="19"/>
        </w:rPr>
        <w:t xml:space="preserve"> 544.50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`459.50 - 461.00 cents`</w:t>
      </w:r>
      <w:r>
        <w:t xml:space="preserve"> | SL: </w:t>
      </w:r>
      <w:r>
        <w:rPr>
          <w:b/>
        </w:rPr>
        <w:t>`451.11 cents (Chống quét SL tuyệt đối)`</w:t>
      </w:r>
      <w:r>
        <w:t xml:space="preserve"> | TP: </w:t>
      </w:r>
      <w:r>
        <w:rPr>
          <w:b/>
        </w:rPr>
        <w:t>`543.50 cents (Ăn trọn biên độ ngô ~10.5 giá)`</w:t>
      </w:r>
      <w:r>
        <w:t>.</w:t>
      </w:r>
    </w:p>
    <w:p>
      <w:pPr>
        <w:pStyle w:val="ListBullet"/>
        <w:spacing w:before="0" w:after="60"/>
      </w:pPr>
      <w:r>
        <w:t>*</w:t>
      </w:r>
      <w:r>
        <w:rPr>
          <w:b/>
          <w:color w:val="B91C1C"/>
        </w:rPr>
        <w:t>Short</w:t>
      </w:r>
      <w:r>
        <w:t xml:space="preserve">:* Entry: </w:t>
      </w:r>
      <w:r>
        <w:rPr>
          <w:b/>
        </w:rPr>
        <w:t>`468.50 - 470.00 cents`</w:t>
      </w:r>
      <w:r>
        <w:t xml:space="preserve"> | SL: </w:t>
      </w:r>
      <w:r>
        <w:rPr>
          <w:b/>
        </w:rPr>
        <w:t>`470.89 cents`</w:t>
      </w:r>
      <w:r>
        <w:t xml:space="preserve"> | TP: </w:t>
      </w:r>
      <w:r>
        <w:rPr>
          <w:b/>
        </w:rPr>
        <w:t>`454.50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`443.93 - 453.50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19/10: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20/10:</w:t>
      </w:r>
      <w:r>
        <w:t xml:space="preserve"> Phản ứng USDA Ngô — *Thị trường tiêu hóa USDA Crop Progress. Pollination Risk Premium duy trì lực mua. Giá kiểm tra vùng R1 422.00.*</w:t>
      </w:r>
    </w:p>
    <w:p>
      <w:pPr>
        <w:pStyle w:val="ListBullet"/>
        <w:spacing w:before="0" w:after="60"/>
      </w:pPr>
      <w:r>
        <w:rPr>
          <w:b/>
        </w:rPr>
        <w:t>Wed 21/10: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22/10: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23/10: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22/10/2026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629.25 cents | </w:t>
      </w:r>
      <w:r>
        <w:rPr>
          <w:b/>
        </w:rPr>
        <w:t>Dự báo Chốt Phiên:</w:t>
      </w:r>
      <w:r>
        <w:t xml:space="preserve"> </w:t>
      </w:r>
      <w:r>
        <w:rPr>
          <w:b/>
        </w:rPr>
        <w:t>`629.01 cents`</w:t>
      </w:r>
      <w:r>
        <w:t xml:space="preserve"> (-0.24).</w:t>
      </w:r>
    </w:p>
    <w:p>
      <w:pPr>
        <w:pStyle w:val="ListBullet"/>
        <w:spacing w:before="0" w:after="60"/>
      </w:pPr>
      <w:r>
        <w:rPr>
          <w:b/>
        </w:rPr>
        <w:t>Thanh khoản phiên chốt:</w:t>
      </w:r>
      <w:r>
        <w:t xml:space="preserve"> Volume: </w:t>
      </w:r>
      <w:r>
        <w:rPr>
          <w:b/>
        </w:rPr>
        <w:t>`898`</w:t>
      </w:r>
      <w:r>
        <w:t xml:space="preserve"> (Chênh lệch: </w:t>
      </w:r>
      <w:r>
        <w:rPr>
          <w:b/>
        </w:rPr>
        <w:t>`-49,060`</w:t>
      </w:r>
      <w:r>
        <w:t xml:space="preserve">) | OI: </w:t>
      </w:r>
      <w:r>
        <w:rPr>
          <w:b/>
        </w:rPr>
        <w:t>`246,598`</w:t>
      </w:r>
      <w:r>
        <w:t xml:space="preserve"> (Chênh lệch: </w:t>
      </w:r>
      <w:r>
        <w:rPr>
          <w:b/>
        </w:rPr>
        <w:t>`-77`</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109.98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101.67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2026-10-13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-32,555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-3,725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(634.95) &lt; </w:t>
      </w:r>
      <w:r>
        <w:rPr>
          <w:rFonts w:ascii="Consolas" w:hAnsi="Consolas"/>
          <w:color w:val="D97706"/>
          <w:sz w:val="19"/>
        </w:rPr>
        <w:t xml:space="preserve"> EMA_50 </w:t>
      </w:r>
      <w:r>
        <w:t xml:space="preserve"> (644.18).</w:t>
      </w:r>
    </w:p>
    <w:p>
      <w:pPr>
        <w:pStyle w:val="ListBullet"/>
        <w:spacing w:before="0" w:after="60"/>
      </w:pPr>
      <w:r>
        <w:rPr>
          <w:b/>
        </w:rPr>
        <w:t>Động lượng &amp; Dao động:</w:t>
      </w:r>
      <w:r>
        <w:t xml:space="preserve"> RSI (14) = </w:t>
      </w:r>
      <w:r>
        <w:rPr>
          <w:b/>
        </w:rPr>
        <w:t>`33.22`</w:t>
      </w:r>
      <w:r>
        <w:t xml:space="preserve"> | ATR (14) = </w:t>
      </w:r>
      <w:r>
        <w:rPr>
          <w:b/>
        </w:rPr>
        <w:t>`3.78`</w:t>
      </w:r>
      <w:r>
        <w:t xml:space="preserve"> cents | Volatility = </w:t>
      </w:r>
      <w:r>
        <w:rPr>
          <w:b/>
        </w:rPr>
        <w:t>`2.75 cents`</w:t>
      </w:r>
      <w:r>
        <w:t>.</w:t>
      </w:r>
    </w:p>
    <w:p>
      <w:pPr>
        <w:pStyle w:val="ListBullet"/>
        <w:spacing w:before="0" w:after="60"/>
      </w:pPr>
      <w:r>
        <w:rPr>
          <w:b/>
        </w:rPr>
        <w:t>Vùng cản Pivot:</w:t>
      </w:r>
      <w:r>
        <w:t xml:space="preserve"> Hỗ trợ S1: </w:t>
      </w:r>
      <w:r>
        <w:rPr>
          <w:b/>
        </w:rPr>
        <w:t>`622.89`</w:t>
      </w:r>
      <w:r>
        <w:t xml:space="preserve"> | S2: </w:t>
      </w:r>
      <w:r>
        <w:rPr>
          <w:b/>
        </w:rPr>
        <w:t>`621.00`</w:t>
      </w:r>
      <w:r>
        <w:t xml:space="preserve"> || Kháng cự R1: </w:t>
      </w:r>
      <w:r>
        <w:rPr>
          <w:b/>
        </w:rPr>
        <w:t>`640.00`</w:t>
      </w:r>
      <w:r>
        <w:t xml:space="preserve"> | R2: </w:t>
      </w:r>
      <w:r>
        <w:rPr>
          <w:b/>
        </w:rPr>
        <w:t>`735.50`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`634.95 - 644.18 cents (Canh bán hồi kỹ thuật H1)`</w:t>
      </w:r>
      <w:r>
        <w:t xml:space="preserve"> | SL: </w:t>
      </w:r>
      <w:r>
        <w:rPr>
          <w:b/>
        </w:rPr>
        <w:t>`741.16 cents (Trên kháng cự R2 + 1.5x ATR)`</w:t>
      </w:r>
      <w:r>
        <w:t xml:space="preserve"> | TP: </w:t>
      </w:r>
      <w:r>
        <w:rPr>
          <w:rFonts w:ascii="Consolas" w:hAnsi="Consolas"/>
          <w:color w:val="D97706"/>
          <w:sz w:val="19"/>
        </w:rPr>
        <w:t xml:space="preserve"> 622.89 cents </w:t>
      </w:r>
      <w:r>
        <w:t xml:space="preserve"> / </w:t>
      </w:r>
      <w:r>
        <w:rPr>
          <w:rFonts w:ascii="Consolas" w:hAnsi="Consolas"/>
          <w:color w:val="D97706"/>
          <w:sz w:val="19"/>
        </w:rPr>
        <w:t xml:space="preserve"> 621.00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`636.00 - 638.00 cents`</w:t>
      </w:r>
      <w:r>
        <w:t xml:space="preserve"> | SL: </w:t>
      </w:r>
      <w:r>
        <w:rPr>
          <w:b/>
        </w:rPr>
        <w:t>`632.75 cents`</w:t>
      </w:r>
      <w:r>
        <w:t xml:space="preserve"> | TP: </w:t>
      </w:r>
      <w:r>
        <w:rPr>
          <w:b/>
        </w:rPr>
        <w:t>`655.00 cents (Đón sóng hồi trung hạn ~14.5 giá)`</w:t>
      </w:r>
      <w:r>
        <w:t>.</w:t>
      </w:r>
    </w:p>
    <w:p>
      <w:pPr>
        <w:pStyle w:val="ListBullet"/>
        <w:spacing w:before="0" w:after="60"/>
      </w:pPr>
      <w:r>
        <w:t>*</w:t>
      </w:r>
      <w:r>
        <w:rPr>
          <w:b/>
          <w:color w:val="B91C1C"/>
        </w:rPr>
        <w:t>Short</w:t>
      </w:r>
      <w:r>
        <w:t xml:space="preserve">:* Entry: </w:t>
      </w:r>
      <w:r>
        <w:rPr>
          <w:b/>
        </w:rPr>
        <w:t>`655.00 - 657.00 cents`</w:t>
      </w:r>
      <w:r>
        <w:t xml:space="preserve"> | SL: </w:t>
      </w:r>
      <w:r>
        <w:rPr>
          <w:b/>
        </w:rPr>
        <w:t>`658.50 cents`</w:t>
      </w:r>
      <w:r>
        <w:t xml:space="preserve"> | TP: </w:t>
      </w:r>
      <w:r>
        <w:rPr>
          <w:b/>
        </w:rPr>
        <w:t>`636.25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`605.89 - 621.00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19/10: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20/10: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21/10: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22/10: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23/10: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