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22:22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`97.77` (+0.00%)</w:t>
      </w:r>
      <w:r>
        <w:t xml:space="preserve"> | DXY: </w:t>
      </w:r>
      <w:r>
        <w:rPr>
          <w:b/>
        </w:rPr>
        <w:t>`98.80` (+0.00%)</w:t>
      </w:r>
      <w:r>
        <w:t xml:space="preserve"> | Lúa mì CBOT: </w:t>
      </w:r>
      <w:r>
        <w:rPr>
          <w:b/>
        </w:rPr>
        <w:t>`740.00`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22:22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534.98 (+1.48)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(538.11 &lt; 538.46)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743.13 (+3.13)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(747.71 &lt; 752.49)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531.50 - 538.11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747.71 - 752.49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`534.98 cents`</w:t>
      </w:r>
      <w:r>
        <w:t xml:space="preserve"> (+1.48).</w:t>
      </w:r>
    </w:p>
    <w:p>
      <w:pPr>
        <w:pStyle w:val="ListBullet"/>
        <w:spacing w:before="0" w:after="60"/>
      </w:pPr>
      <w:r>
        <w:rPr>
          <w:b/>
        </w:rPr>
        <w:t>Thanh khoản phiên chốt:</w:t>
      </w:r>
      <w:r>
        <w:t xml:space="preserve"> Volume: </w:t>
      </w:r>
      <w:r>
        <w:rPr>
          <w:b/>
        </w:rPr>
        <w:t>`122,251`</w:t>
      </w:r>
      <w:r>
        <w:t xml:space="preserve"> (Chênh lệch: </w:t>
      </w:r>
      <w:r>
        <w:rPr>
          <w:b/>
        </w:rPr>
        <w:t>`+106,745`</w:t>
      </w:r>
      <w:r>
        <w:t xml:space="preserve">) | OI: </w:t>
      </w:r>
      <w:r>
        <w:rPr>
          <w:b/>
        </w:rPr>
        <w:t>`984,212`</w:t>
      </w:r>
      <w:r>
        <w:t xml:space="preserve"> (Chênh lệch: </w:t>
      </w:r>
      <w:r>
        <w:rPr>
          <w:b/>
        </w:rPr>
        <w:t>`-8,728`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(538.11) &lt; </w:t>
      </w:r>
      <w:r>
        <w:rPr>
          <w:rFonts w:ascii="Consolas" w:hAnsi="Consolas"/>
          <w:color w:val="D97706"/>
          <w:sz w:val="19"/>
        </w:rPr>
        <w:t xml:space="preserve"> EMA_50 </w:t>
      </w:r>
      <w:r>
        <w:t xml:space="preserve"> (538.46).</w:t>
      </w:r>
    </w:p>
    <w:p>
      <w:pPr>
        <w:pStyle w:val="ListBullet"/>
        <w:spacing w:before="0" w:after="60"/>
      </w:pPr>
      <w:r>
        <w:rPr>
          <w:b/>
        </w:rPr>
        <w:t>Động lượng &amp; Dao động:</w:t>
      </w:r>
      <w:r>
        <w:t xml:space="preserve"> RSI (14) = </w:t>
      </w:r>
      <w:r>
        <w:rPr>
          <w:b/>
        </w:rPr>
        <w:t>`37.72`</w:t>
      </w:r>
      <w:r>
        <w:t xml:space="preserve"> | ATR (14) = </w:t>
      </w:r>
      <w:r>
        <w:rPr>
          <w:b/>
        </w:rPr>
        <w:t>`3.23`</w:t>
      </w:r>
      <w:r>
        <w:t xml:space="preserve"> cents | Volatility = </w:t>
      </w:r>
      <w:r>
        <w:rPr>
          <w:b/>
        </w:rPr>
        <w:t>`2.75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`531.50 - 538.11 cents (Canh mua vùng hỗ trợ)`</w:t>
      </w:r>
      <w:r>
        <w:t xml:space="preserve"> | SL: </w:t>
      </w:r>
      <w:r>
        <w:rPr>
          <w:b/>
        </w:rPr>
        <w:t>`452.41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`454.02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`539.73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740.00 cents | </w:t>
      </w:r>
      <w:r>
        <w:rPr>
          <w:b/>
        </w:rPr>
        <w:t>Dự báo Chốt Phiên:</w:t>
      </w:r>
      <w:r>
        <w:t xml:space="preserve"> </w:t>
      </w:r>
      <w:r>
        <w:rPr>
          <w:b/>
        </w:rPr>
        <w:t>`743.13 cents`</w:t>
      </w:r>
      <w:r>
        <w:t xml:space="preserve"> (+3.13).</w:t>
      </w:r>
    </w:p>
    <w:p>
      <w:pPr>
        <w:pStyle w:val="ListBullet"/>
        <w:spacing w:before="0" w:after="60"/>
      </w:pPr>
      <w:r>
        <w:rPr>
          <w:b/>
        </w:rPr>
        <w:t>Thanh khoản phiên chốt:</w:t>
      </w:r>
      <w:r>
        <w:t xml:space="preserve"> Volume: </w:t>
      </w:r>
      <w:r>
        <w:rPr>
          <w:b/>
        </w:rPr>
        <w:t>`65,292`</w:t>
      </w:r>
      <w:r>
        <w:t xml:space="preserve"> (Chênh lệch: </w:t>
      </w:r>
      <w:r>
        <w:rPr>
          <w:b/>
        </w:rPr>
        <w:t>`+56,316`</w:t>
      </w:r>
      <w:r>
        <w:t xml:space="preserve">) | OI: </w:t>
      </w:r>
      <w:r>
        <w:rPr>
          <w:b/>
        </w:rPr>
        <w:t>`261,571`</w:t>
      </w:r>
      <w:r>
        <w:t xml:space="preserve"> (Chênh lệch: </w:t>
      </w:r>
      <w:r>
        <w:rPr>
          <w:b/>
        </w:rPr>
        <w:t>`+261,571`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(747.71) &lt; </w:t>
      </w:r>
      <w:r>
        <w:rPr>
          <w:rFonts w:ascii="Consolas" w:hAnsi="Consolas"/>
          <w:color w:val="D97706"/>
          <w:sz w:val="19"/>
        </w:rPr>
        <w:t xml:space="preserve"> EMA_50 </w:t>
      </w:r>
      <w:r>
        <w:t xml:space="preserve"> (752.49).</w:t>
      </w:r>
    </w:p>
    <w:p>
      <w:pPr>
        <w:pStyle w:val="ListBullet"/>
        <w:spacing w:before="0" w:after="60"/>
      </w:pPr>
      <w:r>
        <w:rPr>
          <w:b/>
        </w:rPr>
        <w:t>Động lượng &amp; Dao động:</w:t>
      </w:r>
      <w:r>
        <w:t xml:space="preserve"> RSI (14) = </w:t>
      </w:r>
      <w:r>
        <w:rPr>
          <w:b/>
        </w:rPr>
        <w:t>`40.73`</w:t>
      </w:r>
      <w:r>
        <w:t xml:space="preserve"> | ATR (14) = </w:t>
      </w:r>
      <w:r>
        <w:rPr>
          <w:b/>
        </w:rPr>
        <w:t>`7.30`</w:t>
      </w:r>
      <w:r>
        <w:t xml:space="preserve"> cents | Volatility = </w:t>
      </w:r>
      <w:r>
        <w:rPr>
          <w:b/>
        </w:rPr>
        <w:t>`4.00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`747.71 - 752.49 cents (Canh bán hồi kỹ thuật H1)`</w:t>
      </w:r>
      <w:r>
        <w:t xml:space="preserve"> | SL: </w:t>
      </w:r>
      <w:r>
        <w:rPr>
          <w:b/>
        </w:rPr>
        <w:t>`805.96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`655.55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`781.20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`616.03 - 645.25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