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10:01 ICT ngày 28/10/2026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110.73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2026-10-20)</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164,423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-82,002</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-19,450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`110.73` (-4.39%)</w:t>
      </w:r>
      <w:r>
        <w:t xml:space="preserve"> | DXY: </w:t>
      </w:r>
      <w:r>
        <w:rPr>
          <w:b/>
        </w:rPr>
        <w:t>`102.37` (+0.40%)</w:t>
      </w:r>
      <w:r>
        <w:t xml:space="preserve"> | Lúa mì CBOT: </w:t>
      </w:r>
      <w:r>
        <w:rPr>
          <w:b/>
        </w:rPr>
        <w:t>`611.00` (-0.81%)</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10:01 ICT ngày 28/10/2026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76%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28/10/2026)</w:t>
      </w:r>
    </w:p>
    <w:p>
      <w:pPr>
        <w:spacing w:before="80" w:after="240" w:line="276" w:lineRule="auto"/>
      </w:pPr>
      <w:r>
        <w:rPr>
          <w:i/>
          <w:color w:val="5C768D"/>
          <w:sz w:val="19"/>
        </w:rPr>
        <w:t>Thời gian đóng cửa phiên giao dịch được đồng bộ chính xác vào lúc 1:20 AM ICT ngày 28/10/2026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449.26 (-0.24)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(451.89 &lt; 454.01)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(ZC)](#2-báo-cáo-mã-zc-ngô---phiên-chốt-28102026)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610.59 (-0.41)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(614.29 &lt; 618.62)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(ZW)](#3-báo-cáo-mã-zw-lúa-mì---phiên-chốt-28102026)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449.31 - 451.89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446.06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454.50 cents </w:t>
            </w:r>
            <w:r>
              <w:t xml:space="preserve"> / TP2: </w:t>
            </w:r>
            <w:r>
              <w:rPr>
                <w:rFonts w:ascii="Consolas" w:hAnsi="Consolas"/>
                <w:color w:val="D97706"/>
                <w:sz w:val="19"/>
              </w:rPr>
              <w:t xml:space="preserve"> 533.50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461.77 - 463.27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460.97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468.25 - 469.75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469.78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441.98 - 448.50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614.29 - 618.62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720.58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611.03 cents </w:t>
            </w:r>
            <w:r>
              <w:t xml:space="preserve"> / TP2: </w:t>
            </w:r>
            <w:r>
              <w:rPr>
                <w:rFonts w:ascii="Consolas" w:hAnsi="Consolas"/>
                <w:color w:val="D97706"/>
                <w:sz w:val="19"/>
              </w:rPr>
              <w:t xml:space="preserve"> 609.75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621.67 - 623.67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620.16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630.75 - 632.75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633.09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599.53 - 609.75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76%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1.12M MT (10/08/2026)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1.53M MT (Kỳ 10/15/2026)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02/11/2026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1,527.1 nghìn tấn, đưa lũy kế lên 9.544 triệu tấn, cao hơn 2.1%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319,900 MT (10/08/2026)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239,600 MT (Kỳ 10/15/2026)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02/11/2026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239.6 nghìn tấn, đưa lũy kế lên 7.386 triệu tấn, thấp hơn 32.8%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60%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28/10/2026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449.50 cents | </w:t>
      </w:r>
      <w:r>
        <w:rPr>
          <w:b/>
        </w:rPr>
        <w:t>Dự báo Chốt Phiên:</w:t>
      </w:r>
      <w:r>
        <w:t xml:space="preserve"> </w:t>
      </w:r>
      <w:r>
        <w:rPr>
          <w:b/>
        </w:rPr>
        <w:t>`449.26 cents`</w:t>
      </w:r>
      <w:r>
        <w:t xml:space="preserve"> (-0.24).</w:t>
      </w:r>
    </w:p>
    <w:p>
      <w:pPr>
        <w:pStyle w:val="ListBullet"/>
        <w:spacing w:before="0" w:after="60"/>
      </w:pPr>
      <w:r>
        <w:rPr>
          <w:b/>
        </w:rPr>
        <w:t>Thanh khoản phiên chốt:</w:t>
      </w:r>
      <w:r>
        <w:t xml:space="preserve"> Volume: </w:t>
      </w:r>
      <w:r>
        <w:rPr>
          <w:b/>
        </w:rPr>
        <w:t>`6,447`</w:t>
      </w:r>
      <w:r>
        <w:t xml:space="preserve"> (Chênh lệch: </w:t>
      </w:r>
      <w:r>
        <w:rPr>
          <w:b/>
        </w:rPr>
        <w:t>`-217,838`</w:t>
      </w:r>
      <w:r>
        <w:t xml:space="preserve">) | OI: </w:t>
      </w:r>
      <w:r>
        <w:rPr>
          <w:b/>
        </w:rPr>
        <w:t>`768,998`</w:t>
      </w:r>
      <w:r>
        <w:t xml:space="preserve"> (Chênh lệch: </w:t>
      </w:r>
      <w:r>
        <w:rPr>
          <w:b/>
        </w:rPr>
        <w:t>`-1,495`</w:t>
      </w:r>
      <w:r>
        <w:t>)</w:t>
      </w:r>
    </w:p>
    <w:p>
      <w:pPr>
        <w:pStyle w:val="ListBullet"/>
        <w:spacing w:before="0" w:after="60"/>
      </w:pPr>
      <w:r>
        <w:rPr>
          <w:b/>
        </w:rPr>
        <w:t>Mô hình nến H1:</w:t>
      </w:r>
      <w:r>
        <w:t xml:space="preserve"> </w:t>
      </w:r>
      <w:r>
        <w:rPr>
          <w:b/>
        </w:rPr>
        <w:t>`Bearish Marubozu (Lực bán áp đảo tuyệt đối)`</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GIẢM MẠNH MẼ (Strong Bearish Confirmation):</w:t>
      </w:r>
      <w:r>
        <w:t xml:space="preserve"> Mô hình nến giảm đi kèm dòng tiền rút ra/áp lực bán tháo lớn, rủi ro sụt giảm tiếp diễn cao.</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164,423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-82,002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(451.89) &lt; </w:t>
      </w:r>
      <w:r>
        <w:rPr>
          <w:rFonts w:ascii="Consolas" w:hAnsi="Consolas"/>
          <w:color w:val="D97706"/>
          <w:sz w:val="19"/>
        </w:rPr>
        <w:t xml:space="preserve"> EMA_50 </w:t>
      </w:r>
      <w:r>
        <w:t xml:space="preserve"> (454.01).</w:t>
      </w:r>
    </w:p>
    <w:p>
      <w:pPr>
        <w:pStyle w:val="ListBullet"/>
        <w:spacing w:before="0" w:after="60"/>
      </w:pPr>
      <w:r>
        <w:rPr>
          <w:b/>
        </w:rPr>
        <w:t>Động lượng &amp; Dao động:</w:t>
      </w:r>
      <w:r>
        <w:t xml:space="preserve"> RSI (14) = </w:t>
      </w:r>
      <w:r>
        <w:rPr>
          <w:b/>
        </w:rPr>
        <w:t>`34.25`</w:t>
      </w:r>
      <w:r>
        <w:t xml:space="preserve"> | ATR (14) = </w:t>
      </w:r>
      <w:r>
        <w:rPr>
          <w:b/>
        </w:rPr>
        <w:t>`1.63`</w:t>
      </w:r>
      <w:r>
        <w:t xml:space="preserve"> cents | Volatility = </w:t>
      </w:r>
      <w:r>
        <w:rPr>
          <w:b/>
        </w:rPr>
        <w:t>`0.75 cents`</w:t>
      </w:r>
      <w:r>
        <w:t>.</w:t>
      </w:r>
    </w:p>
    <w:p>
      <w:pPr>
        <w:pStyle w:val="ListBullet"/>
        <w:spacing w:before="0" w:after="60"/>
      </w:pPr>
      <w:r>
        <w:rPr>
          <w:b/>
        </w:rPr>
        <w:t>Vùng cản Pivot:</w:t>
      </w:r>
      <w:r>
        <w:t xml:space="preserve"> Hỗ trợ S1: </w:t>
      </w:r>
      <w:r>
        <w:rPr>
          <w:b/>
        </w:rPr>
        <w:t>`449.31`</w:t>
      </w:r>
      <w:r>
        <w:t xml:space="preserve"> | S2: </w:t>
      </w:r>
      <w:r>
        <w:rPr>
          <w:b/>
        </w:rPr>
        <w:t>`448.50`</w:t>
      </w:r>
      <w:r>
        <w:t xml:space="preserve"> || Kháng cự R1: </w:t>
      </w:r>
      <w:r>
        <w:rPr>
          <w:b/>
        </w:rPr>
        <w:t>`454.50`</w:t>
      </w:r>
      <w:r>
        <w:t xml:space="preserve"> | R2: </w:t>
      </w:r>
      <w:r>
        <w:rPr>
          <w:b/>
        </w:rPr>
        <w:t>`533.50`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`449.31 - 451.89 cents (Canh mua vùng hỗ trợ)`</w:t>
      </w:r>
      <w:r>
        <w:t xml:space="preserve"> | SL: </w:t>
      </w:r>
      <w:r>
        <w:rPr>
          <w:b/>
        </w:rPr>
        <w:t>`446.06 cents (Dưới cản S2 + 1.5x ATR)`</w:t>
      </w:r>
      <w:r>
        <w:t xml:space="preserve"> | TP: </w:t>
      </w:r>
      <w:r>
        <w:rPr>
          <w:rFonts w:ascii="Consolas" w:hAnsi="Consolas"/>
          <w:color w:val="D97706"/>
          <w:sz w:val="19"/>
        </w:rPr>
        <w:t xml:space="preserve"> 454.50 cents </w:t>
      </w:r>
      <w:r>
        <w:t xml:space="preserve"> / </w:t>
      </w:r>
      <w:r>
        <w:rPr>
          <w:rFonts w:ascii="Consolas" w:hAnsi="Consolas"/>
          <w:color w:val="D97706"/>
          <w:sz w:val="19"/>
        </w:rPr>
        <w:t xml:space="preserve"> 533.50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`461.77 - 463.27 cents`</w:t>
      </w:r>
      <w:r>
        <w:t xml:space="preserve"> | SL: </w:t>
      </w:r>
      <w:r>
        <w:rPr>
          <w:b/>
        </w:rPr>
        <w:t>`460.97 cents (Chống quét SL tuyệt đối)`</w:t>
      </w:r>
      <w:r>
        <w:t xml:space="preserve"> | TP: </w:t>
      </w:r>
      <w:r>
        <w:rPr>
          <w:b/>
        </w:rPr>
        <w:t>`547.00 cents (Ăn trọn biên độ ngô ~10.5 giá)`</w:t>
      </w:r>
      <w:r>
        <w:t>.</w:t>
      </w:r>
    </w:p>
    <w:p>
      <w:pPr>
        <w:pStyle w:val="ListBullet"/>
        <w:spacing w:before="0" w:after="60"/>
      </w:pPr>
      <w:r>
        <w:t>*</w:t>
      </w:r>
      <w:r>
        <w:rPr>
          <w:b/>
          <w:color w:val="B91C1C"/>
        </w:rPr>
        <w:t>Short</w:t>
      </w:r>
      <w:r>
        <w:t xml:space="preserve">:* Entry: </w:t>
      </w:r>
      <w:r>
        <w:rPr>
          <w:b/>
        </w:rPr>
        <w:t>`468.25 - 469.75 cents`</w:t>
      </w:r>
      <w:r>
        <w:t xml:space="preserve"> | SL: </w:t>
      </w:r>
      <w:r>
        <w:rPr>
          <w:b/>
        </w:rPr>
        <w:t>`469.78 cents`</w:t>
      </w:r>
      <w:r>
        <w:t xml:space="preserve"> | TP: </w:t>
      </w:r>
      <w:r>
        <w:rPr>
          <w:b/>
        </w:rPr>
        <w:t>`463.50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`441.98 - 448.50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27/10:</w:t>
      </w:r>
      <w:r>
        <w:t xml:space="preserve"> Phản ứng USDA Ngô — *Thị trường tiêu hóa USDA Crop Progress. Pollination Risk Premium duy trì lực mua. Giá kiểm tra vùng R1 422.00.*</w:t>
      </w:r>
    </w:p>
    <w:p>
      <w:pPr>
        <w:pStyle w:val="ListBullet"/>
        <w:spacing w:before="0" w:after="60"/>
      </w:pPr>
      <w:r>
        <w:rPr>
          <w:b/>
        </w:rPr>
        <w:t>Wed 28/10: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29/10: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30/10: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28/10/2026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611.00 cents | </w:t>
      </w:r>
      <w:r>
        <w:rPr>
          <w:b/>
        </w:rPr>
        <w:t>Dự báo Chốt Phiên:</w:t>
      </w:r>
      <w:r>
        <w:t xml:space="preserve"> </w:t>
      </w:r>
      <w:r>
        <w:rPr>
          <w:b/>
        </w:rPr>
        <w:t>`610.59 cents`</w:t>
      </w:r>
      <w:r>
        <w:t xml:space="preserve"> (-0.41).</w:t>
      </w:r>
    </w:p>
    <w:p>
      <w:pPr>
        <w:pStyle w:val="ListBullet"/>
        <w:spacing w:before="0" w:after="60"/>
      </w:pPr>
      <w:r>
        <w:rPr>
          <w:b/>
        </w:rPr>
        <w:t>Thanh khoản phiên chốt:</w:t>
      </w:r>
      <w:r>
        <w:t xml:space="preserve"> Volume: </w:t>
      </w:r>
      <w:r>
        <w:rPr>
          <w:b/>
        </w:rPr>
        <w:t>`2,301`</w:t>
      </w:r>
      <w:r>
        <w:t xml:space="preserve"> (Chênh lệch: </w:t>
      </w:r>
      <w:r>
        <w:rPr>
          <w:b/>
        </w:rPr>
        <w:t>`-87,841`</w:t>
      </w:r>
      <w:r>
        <w:t xml:space="preserve">) | OI: </w:t>
      </w:r>
      <w:r>
        <w:rPr>
          <w:b/>
        </w:rPr>
        <w:t>`241,454`</w:t>
      </w:r>
      <w:r>
        <w:t xml:space="preserve"> (Chênh lệch: </w:t>
      </w:r>
      <w:r>
        <w:rPr>
          <w:b/>
        </w:rPr>
        <w:t>`-1,008`</w:t>
      </w:r>
      <w:r>
        <w:t>)</w:t>
      </w:r>
    </w:p>
    <w:p>
      <w:pPr>
        <w:pStyle w:val="ListBullet"/>
        <w:spacing w:before="0" w:after="60"/>
      </w:pPr>
      <w:r>
        <w:rPr>
          <w:b/>
        </w:rPr>
        <w:t>Mô hình nến H1:</w:t>
      </w:r>
      <w:r>
        <w:t xml:space="preserve"> </w:t>
      </w:r>
      <w:r>
        <w:rPr>
          <w:b/>
        </w:rPr>
        <w:t>`Bearish Marubozu (Lực bán áp đảo tuyệt đối)`</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GIẢM MẠNH MẼ (Strong Bearish Confirmation):</w:t>
      </w:r>
      <w:r>
        <w:t xml:space="preserve"> Mô hình nến giảm đi kèm dòng tiền rút ra/áp lực bán tháo lớn, rủi ro sụt giảm tiếp diễn cao.</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-19,450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(614.29) &lt; </w:t>
      </w:r>
      <w:r>
        <w:rPr>
          <w:rFonts w:ascii="Consolas" w:hAnsi="Consolas"/>
          <w:color w:val="D97706"/>
          <w:sz w:val="19"/>
        </w:rPr>
        <w:t xml:space="preserve"> EMA_50 </w:t>
      </w:r>
      <w:r>
        <w:t xml:space="preserve"> (618.62).</w:t>
      </w:r>
    </w:p>
    <w:p>
      <w:pPr>
        <w:pStyle w:val="ListBullet"/>
        <w:spacing w:before="0" w:after="60"/>
      </w:pPr>
      <w:r>
        <w:rPr>
          <w:b/>
        </w:rPr>
        <w:t>Động lượng &amp; Dao động:</w:t>
      </w:r>
      <w:r>
        <w:t xml:space="preserve"> RSI (14) = </w:t>
      </w:r>
      <w:r>
        <w:rPr>
          <w:b/>
        </w:rPr>
        <w:t>`36.89`</w:t>
      </w:r>
      <w:r>
        <w:t xml:space="preserve"> | ATR (14) = </w:t>
      </w:r>
      <w:r>
        <w:rPr>
          <w:b/>
        </w:rPr>
        <w:t>`2.56`</w:t>
      </w:r>
      <w:r>
        <w:t xml:space="preserve"> cents | Volatility = </w:t>
      </w:r>
      <w:r>
        <w:rPr>
          <w:b/>
        </w:rPr>
        <w:t>`1.25 cents`</w:t>
      </w:r>
      <w:r>
        <w:t>.</w:t>
      </w:r>
    </w:p>
    <w:p>
      <w:pPr>
        <w:pStyle w:val="ListBullet"/>
        <w:spacing w:before="0" w:after="60"/>
      </w:pPr>
      <w:r>
        <w:rPr>
          <w:b/>
        </w:rPr>
        <w:t>Vùng cản Pivot:</w:t>
      </w:r>
      <w:r>
        <w:t xml:space="preserve"> Hỗ trợ S1: </w:t>
      </w:r>
      <w:r>
        <w:rPr>
          <w:b/>
        </w:rPr>
        <w:t>`611.03`</w:t>
      </w:r>
      <w:r>
        <w:t xml:space="preserve"> | S2: </w:t>
      </w:r>
      <w:r>
        <w:rPr>
          <w:b/>
        </w:rPr>
        <w:t>`609.75`</w:t>
      </w:r>
      <w:r>
        <w:t xml:space="preserve"> || Kháng cự R1: </w:t>
      </w:r>
      <w:r>
        <w:rPr>
          <w:b/>
        </w:rPr>
        <w:t>`617.50`</w:t>
      </w:r>
      <w:r>
        <w:t xml:space="preserve"> | R2: </w:t>
      </w:r>
      <w:r>
        <w:rPr>
          <w:b/>
        </w:rPr>
        <w:t>`716.75`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`614.29 - 618.62 cents (Canh bán hồi kỹ thuật H1)`</w:t>
      </w:r>
      <w:r>
        <w:t xml:space="preserve"> | SL: </w:t>
      </w:r>
      <w:r>
        <w:rPr>
          <w:b/>
        </w:rPr>
        <w:t>`720.58 cents (Trên kháng cự R2 + 1.5x ATR)`</w:t>
      </w:r>
      <w:r>
        <w:t xml:space="preserve"> | TP: </w:t>
      </w:r>
      <w:r>
        <w:rPr>
          <w:rFonts w:ascii="Consolas" w:hAnsi="Consolas"/>
          <w:color w:val="D97706"/>
          <w:sz w:val="19"/>
        </w:rPr>
        <w:t xml:space="preserve"> 611.03 cents </w:t>
      </w:r>
      <w:r>
        <w:t xml:space="preserve"> / </w:t>
      </w:r>
      <w:r>
        <w:rPr>
          <w:rFonts w:ascii="Consolas" w:hAnsi="Consolas"/>
          <w:color w:val="D97706"/>
          <w:sz w:val="19"/>
        </w:rPr>
        <w:t xml:space="preserve"> 609.75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`621.67 - 623.67 cents`</w:t>
      </w:r>
      <w:r>
        <w:t xml:space="preserve"> | SL: </w:t>
      </w:r>
      <w:r>
        <w:rPr>
          <w:b/>
        </w:rPr>
        <w:t>`620.16 cents`</w:t>
      </w:r>
      <w:r>
        <w:t xml:space="preserve"> | TP: </w:t>
      </w:r>
      <w:r>
        <w:rPr>
          <w:b/>
        </w:rPr>
        <w:t>`630.75 cents (Đón sóng hồi trung hạn ~14.5 giá)`</w:t>
      </w:r>
      <w:r>
        <w:t>.</w:t>
      </w:r>
    </w:p>
    <w:p>
      <w:pPr>
        <w:pStyle w:val="ListBullet"/>
        <w:spacing w:before="0" w:after="60"/>
      </w:pPr>
      <w:r>
        <w:t>*</w:t>
      </w:r>
      <w:r>
        <w:rPr>
          <w:b/>
          <w:color w:val="B91C1C"/>
        </w:rPr>
        <w:t>Short</w:t>
      </w:r>
      <w:r>
        <w:t xml:space="preserve">:* Entry: </w:t>
      </w:r>
      <w:r>
        <w:rPr>
          <w:b/>
        </w:rPr>
        <w:t>`630.75 - 632.75 cents`</w:t>
      </w:r>
      <w:r>
        <w:t xml:space="preserve"> | SL: </w:t>
      </w:r>
      <w:r>
        <w:rPr>
          <w:b/>
        </w:rPr>
        <w:t>`633.09 cents`</w:t>
      </w:r>
      <w:r>
        <w:t xml:space="preserve"> | TP: </w:t>
      </w:r>
      <w:r>
        <w:rPr>
          <w:b/>
        </w:rPr>
        <w:t>`622.50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`599.53 - 609.75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27/10: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28/10: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29/10: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30/10: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