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10:51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`88.26` (-0.73%)</w:t>
      </w:r>
      <w:r>
        <w:t xml:space="preserve"> | DXY: </w:t>
      </w:r>
      <w:r>
        <w:rPr>
          <w:b/>
        </w:rPr>
        <w:t>`100.00` (+0.18%)</w:t>
      </w:r>
      <w:r>
        <w:t xml:space="preserve"> | Lúa mì CBOT: </w:t>
      </w:r>
      <w:r>
        <w:rPr>
          <w:b/>
        </w:rPr>
        <w:t>`651.50` (+3.33%)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10:51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454.30 (+0.30)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(447.71 &gt; 443.60)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653.62 (+2.12)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(648.42 &gt; 645.05)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451.50 - 447.71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455.75 - 457.25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648.42 - 645.05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647.00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603.18 - 618.00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454.00 cents | </w:t>
      </w:r>
      <w:r>
        <w:rPr>
          <w:b/>
        </w:rPr>
        <w:t>Dự báo Chốt Phiên:</w:t>
      </w:r>
      <w:r>
        <w:t xml:space="preserve"> </w:t>
      </w:r>
      <w:r>
        <w:rPr>
          <w:b/>
        </w:rPr>
        <w:t>`454.30 cents`</w:t>
      </w:r>
      <w:r>
        <w:t xml:space="preserve"> (+0.30).</w:t>
      </w:r>
    </w:p>
    <w:p>
      <w:pPr>
        <w:pStyle w:val="ListBullet"/>
        <w:spacing w:before="0" w:after="60"/>
      </w:pPr>
      <w:r>
        <w:rPr>
          <w:b/>
        </w:rPr>
        <w:t>Thanh khoản phiên chốt:</w:t>
      </w:r>
      <w:r>
        <w:t xml:space="preserve"> Volume: </w:t>
      </w:r>
      <w:r>
        <w:rPr>
          <w:b/>
        </w:rPr>
        <w:t>`6,248`</w:t>
      </w:r>
      <w:r>
        <w:t xml:space="preserve"> (Chênh lệch: </w:t>
      </w:r>
      <w:r>
        <w:rPr>
          <w:b/>
        </w:rPr>
        <w:t>`-203,910`</w:t>
      </w:r>
      <w:r>
        <w:t xml:space="preserve">) | OI: </w:t>
      </w:r>
      <w:r>
        <w:rPr>
          <w:b/>
        </w:rPr>
        <w:t>`320,226`</w:t>
      </w:r>
      <w:r>
        <w:t xml:space="preserve"> (Chênh lệch: </w:t>
      </w:r>
      <w:r>
        <w:rPr>
          <w:b/>
        </w:rPr>
        <w:t>`-34,424`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(447.71) &gt; </w:t>
      </w:r>
      <w:r>
        <w:rPr>
          <w:rFonts w:ascii="Consolas" w:hAnsi="Consolas"/>
          <w:color w:val="D97706"/>
          <w:sz w:val="19"/>
        </w:rPr>
        <w:t xml:space="preserve"> EMA_50 </w:t>
      </w:r>
      <w:r>
        <w:t xml:space="preserve"> (443.60).</w:t>
      </w:r>
    </w:p>
    <w:p>
      <w:pPr>
        <w:pStyle w:val="ListBullet"/>
        <w:spacing w:before="0" w:after="60"/>
      </w:pPr>
      <w:r>
        <w:rPr>
          <w:b/>
        </w:rPr>
        <w:t>Động lượng &amp; Dao động:</w:t>
      </w:r>
      <w:r>
        <w:t xml:space="preserve"> RSI (14) = </w:t>
      </w:r>
      <w:r>
        <w:rPr>
          <w:b/>
        </w:rPr>
        <w:t>`71.30`</w:t>
      </w:r>
      <w:r>
        <w:t xml:space="preserve"> | ATR (14) = </w:t>
      </w:r>
      <w:r>
        <w:rPr>
          <w:b/>
        </w:rPr>
        <w:t>`2.45`</w:t>
      </w:r>
      <w:r>
        <w:t xml:space="preserve"> cents | Volatility = </w:t>
      </w:r>
      <w:r>
        <w:rPr>
          <w:b/>
        </w:rPr>
        <w:t>`1.00 cents`</w:t>
      </w:r>
      <w:r>
        <w:t>.</w:t>
      </w:r>
    </w:p>
    <w:p>
      <w:pPr>
        <w:pStyle w:val="ListBullet"/>
        <w:spacing w:before="0" w:after="60"/>
      </w:pPr>
      <w:r>
        <w:rPr>
          <w:b/>
        </w:rPr>
        <w:t>Vùng cản Pivot:</w:t>
      </w:r>
      <w:r>
        <w:t xml:space="preserve"> Hỗ trợ S1: </w:t>
      </w:r>
      <w:r>
        <w:rPr>
          <w:b/>
        </w:rPr>
        <w:t>`451.50`</w:t>
      </w:r>
      <w:r>
        <w:t xml:space="preserve"> | S2: </w:t>
      </w:r>
      <w:r>
        <w:rPr>
          <w:b/>
        </w:rPr>
        <w:t>`426.75`</w:t>
      </w:r>
      <w:r>
        <w:t xml:space="preserve"> || Kháng cự R1: </w:t>
      </w:r>
      <w:r>
        <w:rPr>
          <w:b/>
        </w:rPr>
        <w:t>`455.75`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`451.50 - 447.71 cents (Canh mua vùng hỗ trợ)`</w:t>
      </w:r>
      <w:r>
        <w:t xml:space="preserve"> | SL: </w:t>
      </w:r>
      <w:r>
        <w:rPr>
          <w:b/>
        </w:rPr>
        <w:t>`423.07 cents (Dưới cản S2 + 1.5x ATR)`</w:t>
      </w:r>
      <w:r>
        <w:t xml:space="preserve"> | TP: </w:t>
      </w:r>
      <w:r>
        <w:rPr>
          <w:rFonts w:ascii="Consolas" w:hAnsi="Consolas"/>
          <w:color w:val="D97706"/>
          <w:sz w:val="19"/>
        </w:rPr>
        <w:t xml:space="preserve"> 455.75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`424.30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`455.75 - 457.25 cents`</w:t>
      </w:r>
      <w:r>
        <w:t xml:space="preserve"> | SL: </w:t>
      </w:r>
      <w:r>
        <w:rPr>
          <w:b/>
        </w:rPr>
        <w:t>`458.20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`437.75 - 447.50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651.50 cents | </w:t>
      </w:r>
      <w:r>
        <w:rPr>
          <w:b/>
        </w:rPr>
        <w:t>Dự báo Chốt Phiên:</w:t>
      </w:r>
      <w:r>
        <w:t xml:space="preserve"> </w:t>
      </w:r>
      <w:r>
        <w:rPr>
          <w:b/>
        </w:rPr>
        <w:t>`653.62 cents`</w:t>
      </w:r>
      <w:r>
        <w:t xml:space="preserve"> (+2.12).</w:t>
      </w:r>
    </w:p>
    <w:p>
      <w:pPr>
        <w:pStyle w:val="ListBullet"/>
        <w:spacing w:before="0" w:after="60"/>
      </w:pPr>
      <w:r>
        <w:rPr>
          <w:b/>
        </w:rPr>
        <w:t>Thanh khoản phiên chốt:</w:t>
      </w:r>
      <w:r>
        <w:t xml:space="preserve"> Volume: </w:t>
      </w:r>
      <w:r>
        <w:rPr>
          <w:b/>
        </w:rPr>
        <w:t>`2,505`</w:t>
      </w:r>
      <w:r>
        <w:t xml:space="preserve"> (Chênh lệch: </w:t>
      </w:r>
      <w:r>
        <w:rPr>
          <w:b/>
        </w:rPr>
        <w:t>`-122,131`</w:t>
      </w:r>
      <w:r>
        <w:t xml:space="preserve">) | OI: </w:t>
      </w:r>
      <w:r>
        <w:rPr>
          <w:b/>
        </w:rPr>
        <w:t>`113,806`</w:t>
      </w:r>
      <w:r>
        <w:t xml:space="preserve"> (Chênh lệch: </w:t>
      </w:r>
      <w:r>
        <w:rPr>
          <w:b/>
        </w:rPr>
        <w:t>`-24,410`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(648.42) &gt; </w:t>
      </w:r>
      <w:r>
        <w:rPr>
          <w:rFonts w:ascii="Consolas" w:hAnsi="Consolas"/>
          <w:color w:val="D97706"/>
          <w:sz w:val="19"/>
        </w:rPr>
        <w:t xml:space="preserve"> EMA_50 </w:t>
      </w:r>
      <w:r>
        <w:t xml:space="preserve"> (645.05).</w:t>
      </w:r>
    </w:p>
    <w:p>
      <w:pPr>
        <w:pStyle w:val="ListBullet"/>
        <w:spacing w:before="0" w:after="60"/>
      </w:pPr>
      <w:r>
        <w:rPr>
          <w:b/>
        </w:rPr>
        <w:t>Động lượng &amp; Dao động:</w:t>
      </w:r>
      <w:r>
        <w:t xml:space="preserve"> RSI (14) = </w:t>
      </w:r>
      <w:r>
        <w:rPr>
          <w:b/>
        </w:rPr>
        <w:t>`58.52`</w:t>
      </w:r>
      <w:r>
        <w:t xml:space="preserve"> | ATR (14) = </w:t>
      </w:r>
      <w:r>
        <w:rPr>
          <w:b/>
        </w:rPr>
        <w:t>`3.86`</w:t>
      </w:r>
      <w:r>
        <w:t xml:space="preserve"> cents | Volatility = </w:t>
      </w:r>
      <w:r>
        <w:rPr>
          <w:b/>
        </w:rPr>
        <w:t>`1.25 cents`</w:t>
      </w:r>
      <w:r>
        <w:t>.</w:t>
      </w:r>
    </w:p>
    <w:p>
      <w:pPr>
        <w:pStyle w:val="ListBullet"/>
        <w:spacing w:before="0" w:after="60"/>
      </w:pPr>
      <w:r>
        <w:rPr>
          <w:b/>
        </w:rPr>
        <w:t>Vùng cản Pivot:</w:t>
      </w:r>
      <w:r>
        <w:t xml:space="preserve"> Hỗ trợ S1: </w:t>
      </w:r>
      <w:r>
        <w:rPr>
          <w:b/>
        </w:rPr>
        <w:t>`647.00`</w:t>
      </w:r>
      <w:r>
        <w:t xml:space="preserve"> | S2: </w:t>
      </w:r>
      <w:r>
        <w:rPr>
          <w:b/>
        </w:rPr>
        <w:t>`602.25`</w:t>
      </w:r>
      <w:r>
        <w:t xml:space="preserve"> || Kháng cự R1: </w:t>
      </w:r>
      <w:r>
        <w:rPr>
          <w:b/>
        </w:rPr>
        <w:t>`653.50`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`648.42 - 645.05 cents (Canh bán hồi kỹ thuật H1)`</w:t>
      </w:r>
      <w:r>
        <w:t xml:space="preserve"> | SL: </w:t>
      </w:r>
      <w:r>
        <w:rPr>
          <w:b/>
        </w:rPr>
        <w:t>`717.04 cents (Trên kháng cự R2 + 1.5x ATR)`</w:t>
      </w:r>
      <w:r>
        <w:t xml:space="preserve"> | TP: </w:t>
      </w:r>
      <w:r>
        <w:rPr>
          <w:rFonts w:ascii="Consolas" w:hAnsi="Consolas"/>
          <w:color w:val="D97706"/>
          <w:sz w:val="19"/>
        </w:rPr>
        <w:t xml:space="preserve"> 647.00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`645.00 - 647.00 cents`</w:t>
      </w:r>
      <w:r>
        <w:t xml:space="preserve"> | SL: </w:t>
      </w:r>
      <w:r>
        <w:rPr>
          <w:b/>
        </w:rPr>
        <w:t>`598.39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`657.36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`603.18 - 618.00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