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08:00 ICT ngày 08/08/2026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82.27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`82.27` (-0.27%)</w:t>
      </w:r>
      <w:r>
        <w:t xml:space="preserve"> | DXY: </w:t>
      </w:r>
      <w:r>
        <w:rPr>
          <w:b/>
        </w:rPr>
        <w:t>`99.60` (-0.37%)</w:t>
      </w:r>
      <w:r>
        <w:t xml:space="preserve"> | Lúa mì CBOT: </w:t>
      </w:r>
      <w:r>
        <w:rPr>
          <w:b/>
        </w:rPr>
        <w:t>`638.25` (+1.11%)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08:00 ICT ngày 08/08/2026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08/08/2026)</w:t>
      </w:r>
    </w:p>
    <w:p>
      <w:pPr>
        <w:spacing w:before="80" w:after="240" w:line="276" w:lineRule="auto"/>
      </w:pPr>
      <w:r>
        <w:rPr>
          <w:i/>
          <w:color w:val="5C768D"/>
          <w:sz w:val="19"/>
        </w:rPr>
        <w:t>Thời gian đóng cửa phiên giao dịch được đồng bộ chính xác vào lúc 1:20 AM ICT ngày 08/08/2026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439.85 (+1.10)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640.66 (+2.41)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(637.86 &lt; 638.81)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423.02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436.54 - 444.50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637.86 - 638.81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635.50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633.50 - 635.50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598.15 - 614.50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`439.85 cents`</w:t>
      </w:r>
      <w:r>
        <w:t xml:space="preserve"> (+1.10).</w:t>
      </w:r>
    </w:p>
    <w:p>
      <w:pPr>
        <w:pStyle w:val="ListBullet"/>
        <w:spacing w:before="0" w:after="60"/>
      </w:pPr>
      <w:r>
        <w:rPr>
          <w:b/>
        </w:rPr>
        <w:t>Thanh khoản phiên chốt:</w:t>
      </w:r>
      <w:r>
        <w:t xml:space="preserve"> Volume: </w:t>
      </w:r>
      <w:r>
        <w:rPr>
          <w:b/>
        </w:rPr>
        <w:t>`126,600`</w:t>
      </w:r>
      <w:r>
        <w:t xml:space="preserve"> (Chênh lệch: </w:t>
      </w:r>
      <w:r>
        <w:rPr>
          <w:b/>
        </w:rPr>
        <w:t>`+14,355`</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`425.00`</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`422.03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`423.02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`436.54 - 444.50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638.25 cents | </w:t>
      </w:r>
      <w:r>
        <w:rPr>
          <w:b/>
        </w:rPr>
        <w:t>Dự báo Chốt Phiên:</w:t>
      </w:r>
      <w:r>
        <w:t xml:space="preserve"> </w:t>
      </w:r>
      <w:r>
        <w:rPr>
          <w:b/>
        </w:rPr>
        <w:t>`640.66 cents`</w:t>
      </w:r>
      <w:r>
        <w:t xml:space="preserve"> (+2.41).</w:t>
      </w:r>
    </w:p>
    <w:p>
      <w:pPr>
        <w:pStyle w:val="ListBullet"/>
        <w:spacing w:before="0" w:after="60"/>
      </w:pPr>
      <w:r>
        <w:rPr>
          <w:b/>
        </w:rPr>
        <w:t>Thanh khoản phiên chốt:</w:t>
      </w:r>
      <w:r>
        <w:t xml:space="preserve"> Volume: </w:t>
      </w:r>
      <w:r>
        <w:rPr>
          <w:b/>
        </w:rPr>
        <w:t>`77,012`</w:t>
      </w:r>
      <w:r>
        <w:t xml:space="preserve"> (Chênh lệch: </w:t>
      </w:r>
      <w:r>
        <w:rPr>
          <w:b/>
        </w:rPr>
        <w:t>`+17,568`</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(637.86) &lt; </w:t>
      </w:r>
      <w:r>
        <w:rPr>
          <w:rFonts w:ascii="Consolas" w:hAnsi="Consolas"/>
          <w:color w:val="D97706"/>
          <w:sz w:val="19"/>
        </w:rPr>
        <w:t xml:space="preserve"> EMA_50 </w:t>
      </w:r>
      <w:r>
        <w:t xml:space="preserve"> (638.81).</w:t>
      </w:r>
    </w:p>
    <w:p>
      <w:pPr>
        <w:pStyle w:val="ListBullet"/>
        <w:spacing w:before="0" w:after="60"/>
      </w:pPr>
      <w:r>
        <w:rPr>
          <w:b/>
        </w:rPr>
        <w:t>Động lượng &amp; Dao động:</w:t>
      </w:r>
      <w:r>
        <w:t xml:space="preserve"> RSI (14) = </w:t>
      </w:r>
      <w:r>
        <w:rPr>
          <w:b/>
        </w:rPr>
        <w:t>`50.71`</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`635.50`</w:t>
      </w:r>
      <w:r>
        <w:t xml:space="preserve"> | S2: </w:t>
      </w:r>
      <w:r>
        <w:rPr>
          <w:b/>
        </w:rPr>
        <w:t>`600.25`</w:t>
      </w:r>
      <w:r>
        <w:t xml:space="preserve"> || Kháng cự R1: </w:t>
      </w:r>
      <w:r>
        <w:rPr>
          <w:b/>
        </w:rPr>
        <w:t>`641.25`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`637.86 - 638.81 cents (Canh bán hồi kỹ thuật H1)`</w:t>
      </w:r>
      <w:r>
        <w:t xml:space="preserve"> | SL: </w:t>
      </w:r>
      <w:r>
        <w:rPr>
          <w:b/>
        </w:rPr>
        <w:t>`717.59 cents (Trên kháng cự R2 + 1.5x ATR)`</w:t>
      </w:r>
      <w:r>
        <w:t xml:space="preserve"> | TP: </w:t>
      </w:r>
      <w:r>
        <w:rPr>
          <w:rFonts w:ascii="Consolas" w:hAnsi="Consolas"/>
          <w:color w:val="D97706"/>
          <w:sz w:val="19"/>
        </w:rPr>
        <w:t xml:space="preserve"> 635.50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`633.50 - 635.50 cents`</w:t>
      </w:r>
      <w:r>
        <w:t xml:space="preserve"> | SL: </w:t>
      </w:r>
      <w:r>
        <w:rPr>
          <w:b/>
        </w:rPr>
        <w:t>`596.03 cents`</w:t>
      </w:r>
      <w:r>
        <w:t xml:space="preserve"> | TP: </w:t>
      </w:r>
      <w:r>
        <w:rPr>
          <w:b/>
        </w:rPr>
        <w:t>`641.25 cents (Đón sóng hồi trung hạn ~14.5 giá)`</w:t>
      </w:r>
      <w:r>
        <w:t>.</w:t>
      </w:r>
    </w:p>
    <w:p>
      <w:pPr>
        <w:pStyle w:val="ListBullet"/>
        <w:spacing w:before="0" w:after="60"/>
      </w:pPr>
      <w:r>
        <w:t>*</w:t>
      </w:r>
      <w:r>
        <w:rPr>
          <w:b/>
          <w:color w:val="B91C1C"/>
        </w:rPr>
        <w:t>Short</w:t>
      </w:r>
      <w:r>
        <w:t xml:space="preserve">:* Entry: </w:t>
      </w:r>
      <w:r>
        <w:rPr>
          <w:b/>
        </w:rPr>
        <w:t>`641.25 - 643.25 cents`</w:t>
      </w:r>
      <w:r>
        <w:t xml:space="preserve"> | SL: </w:t>
      </w:r>
      <w:r>
        <w:rPr>
          <w:b/>
        </w:rPr>
        <w:t>`645.47 cents`</w:t>
      </w:r>
      <w:r>
        <w:t xml:space="preserve"> | TP: </w:t>
      </w:r>
      <w:r>
        <w:rPr>
          <w:b/>
        </w:rPr>
        <w:t>`600.25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`598.15 - 614.50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