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17:00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`79.64` (+0.24%)</w:t>
      </w:r>
      <w:r>
        <w:t xml:space="preserve"> | DXY: </w:t>
      </w:r>
      <w:r>
        <w:rPr>
          <w:b/>
        </w:rPr>
        <w:t>`99.74` (+0.05%)</w:t>
      </w:r>
      <w:r>
        <w:t xml:space="preserve"> | Lúa mì CBOT: </w:t>
      </w:r>
      <w:r>
        <w:rPr>
          <w:b/>
        </w:rPr>
        <w:t>`639.75` (-0.39%)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17:00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437.49 (+0.24)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(438.48 &lt; 440.68)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641.38 (+1.63)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(642.45 &lt; 643.65)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436.00 - 438.48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419.64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420.35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434.16 - 440.50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642.45 - 643.65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595.11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599.57 - 613.25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437.25 cents | </w:t>
      </w:r>
      <w:r>
        <w:rPr>
          <w:b/>
        </w:rPr>
        <w:t>Dự báo Chốt Phiên:</w:t>
      </w:r>
      <w:r>
        <w:t xml:space="preserve"> </w:t>
      </w:r>
      <w:r>
        <w:rPr>
          <w:b/>
        </w:rPr>
        <w:t>`437.49 cents`</w:t>
      </w:r>
      <w:r>
        <w:t xml:space="preserve"> (+0.24).</w:t>
      </w:r>
    </w:p>
    <w:p>
      <w:pPr>
        <w:pStyle w:val="ListBullet"/>
        <w:spacing w:before="0" w:after="60"/>
      </w:pPr>
      <w:r>
        <w:rPr>
          <w:b/>
        </w:rPr>
        <w:t>Thanh khoản phiên chốt:</w:t>
      </w:r>
      <w:r>
        <w:t xml:space="preserve"> Volume: </w:t>
      </w:r>
      <w:r>
        <w:rPr>
          <w:b/>
        </w:rPr>
        <w:t>`3,429`</w:t>
      </w:r>
      <w:r>
        <w:t xml:space="preserve"> (Chênh lệch: </w:t>
      </w:r>
      <w:r>
        <w:rPr>
          <w:b/>
        </w:rPr>
        <w:t>`-133,233`</w:t>
      </w:r>
      <w:r>
        <w:t xml:space="preserve">) | OI: </w:t>
      </w:r>
      <w:r>
        <w:rPr>
          <w:b/>
        </w:rPr>
        <w:t>`497,935`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(438.48) &lt; </w:t>
      </w:r>
      <w:r>
        <w:rPr>
          <w:rFonts w:ascii="Consolas" w:hAnsi="Consolas"/>
          <w:color w:val="D97706"/>
          <w:sz w:val="19"/>
        </w:rPr>
        <w:t xml:space="preserve"> EMA_50 </w:t>
      </w:r>
      <w:r>
        <w:t xml:space="preserve"> (440.68).</w:t>
      </w:r>
    </w:p>
    <w:p>
      <w:pPr>
        <w:pStyle w:val="ListBullet"/>
        <w:spacing w:before="0" w:after="60"/>
      </w:pPr>
      <w:r>
        <w:rPr>
          <w:b/>
        </w:rPr>
        <w:t>Động lượng &amp; Dao động:</w:t>
      </w:r>
      <w:r>
        <w:t xml:space="preserve"> RSI (14) = </w:t>
      </w:r>
      <w:r>
        <w:rPr>
          <w:b/>
        </w:rPr>
        <w:t>`40.46`</w:t>
      </w:r>
      <w:r>
        <w:t xml:space="preserve"> | ATR (14) = </w:t>
      </w:r>
      <w:r>
        <w:rPr>
          <w:b/>
        </w:rPr>
        <w:t>`1.40`</w:t>
      </w:r>
      <w:r>
        <w:t xml:space="preserve"> cents | Volatility = </w:t>
      </w:r>
      <w:r>
        <w:rPr>
          <w:b/>
        </w:rPr>
        <w:t>`0.50 cents`</w:t>
      </w:r>
      <w:r>
        <w:t>.</w:t>
      </w:r>
    </w:p>
    <w:p>
      <w:pPr>
        <w:pStyle w:val="ListBullet"/>
        <w:spacing w:before="0" w:after="60"/>
      </w:pPr>
      <w:r>
        <w:rPr>
          <w:b/>
        </w:rPr>
        <w:t>Vùng cản Pivot:</w:t>
      </w:r>
      <w:r>
        <w:t xml:space="preserve"> Hỗ trợ S1: </w:t>
      </w:r>
      <w:r>
        <w:rPr>
          <w:b/>
        </w:rPr>
        <w:t>`436.00`</w:t>
      </w:r>
      <w:r>
        <w:t xml:space="preserve"> | S2: </w:t>
      </w:r>
      <w:r>
        <w:rPr>
          <w:b/>
        </w:rPr>
        <w:t>`421.75`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`436.00 - 438.48 cents (Canh mua vùng hỗ trợ)`</w:t>
      </w:r>
      <w:r>
        <w:t xml:space="preserve"> | SL: </w:t>
      </w:r>
      <w:r>
        <w:rPr>
          <w:b/>
        </w:rPr>
        <w:t>`419.64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`420.35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`439.90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`434.16 - 440.50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`641.38 cents`</w:t>
      </w:r>
      <w:r>
        <w:t xml:space="preserve"> (+1.63).</w:t>
      </w:r>
    </w:p>
    <w:p>
      <w:pPr>
        <w:pStyle w:val="ListBullet"/>
        <w:spacing w:before="0" w:after="60"/>
      </w:pPr>
      <w:r>
        <w:rPr>
          <w:b/>
        </w:rPr>
        <w:t>Thanh khoản phiên chốt:</w:t>
      </w:r>
      <w:r>
        <w:t xml:space="preserve"> Volume: </w:t>
      </w:r>
      <w:r>
        <w:rPr>
          <w:b/>
        </w:rPr>
        <w:t>`2,999`</w:t>
      </w:r>
      <w:r>
        <w:t xml:space="preserve"> (Chênh lệch: </w:t>
      </w:r>
      <w:r>
        <w:rPr>
          <w:b/>
        </w:rPr>
        <w:t>`-65,849`</w:t>
      </w:r>
      <w:r>
        <w:t xml:space="preserve">) | OI: </w:t>
      </w:r>
      <w:r>
        <w:rPr>
          <w:b/>
        </w:rPr>
        <w:t>`188,160`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(642.45) &lt; </w:t>
      </w:r>
      <w:r>
        <w:rPr>
          <w:rFonts w:ascii="Consolas" w:hAnsi="Consolas"/>
          <w:color w:val="D97706"/>
          <w:sz w:val="19"/>
        </w:rPr>
        <w:t xml:space="preserve"> EMA_50 </w:t>
      </w:r>
      <w:r>
        <w:t xml:space="preserve"> (643.65).</w:t>
      </w:r>
    </w:p>
    <w:p>
      <w:pPr>
        <w:pStyle w:val="ListBullet"/>
        <w:spacing w:before="0" w:after="60"/>
      </w:pPr>
      <w:r>
        <w:rPr>
          <w:b/>
        </w:rPr>
        <w:t>Động lượng &amp; Dao động:</w:t>
      </w:r>
      <w:r>
        <w:t xml:space="preserve"> RSI (14) = </w:t>
      </w:r>
      <w:r>
        <w:rPr>
          <w:b/>
        </w:rPr>
        <w:t>`44.11`</w:t>
      </w:r>
      <w:r>
        <w:t xml:space="preserve"> | ATR (14) = </w:t>
      </w:r>
      <w:r>
        <w:rPr>
          <w:b/>
        </w:rPr>
        <w:t>`3.39`</w:t>
      </w:r>
      <w:r>
        <w:t xml:space="preserve"> cents | Volatility = </w:t>
      </w:r>
      <w:r>
        <w:rPr>
          <w:b/>
        </w:rPr>
        <w:t>`1.25 cents`</w:t>
      </w:r>
      <w:r>
        <w:t>.</w:t>
      </w:r>
    </w:p>
    <w:p>
      <w:pPr>
        <w:pStyle w:val="ListBullet"/>
        <w:spacing w:before="0" w:after="60"/>
      </w:pPr>
      <w:r>
        <w:rPr>
          <w:b/>
        </w:rPr>
        <w:t>Vùng cản Pivot:</w:t>
      </w:r>
      <w:r>
        <w:t xml:space="preserve"> Hỗ trợ S1: </w:t>
      </w:r>
      <w:r>
        <w:rPr>
          <w:b/>
        </w:rPr>
        <w:t>`636.50`</w:t>
      </w:r>
      <w:r>
        <w:t xml:space="preserve"> | S2: </w:t>
      </w:r>
      <w:r>
        <w:rPr>
          <w:b/>
        </w:rPr>
        <w:t>`598.50`</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`642.45 - 643.65 cents (Canh bán hồi kỹ thuật H1)`</w:t>
      </w:r>
      <w:r>
        <w:t xml:space="preserve"> | SL: </w:t>
      </w:r>
      <w:r>
        <w:rPr>
          <w:b/>
        </w:rPr>
        <w:t>`716.34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`595.11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`645.39 cents`</w:t>
      </w:r>
      <w:r>
        <w:t xml:space="preserve"> | TP: </w:t>
      </w:r>
      <w:r>
        <w:rPr>
          <w:b/>
        </w:rPr>
        <w:t>`598.50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`599.57 - 613.25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