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20:01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`102.35` (-3.29%)</w:t>
      </w:r>
      <w:r>
        <w:t xml:space="preserve"> | DXY: </w:t>
      </w:r>
      <w:r>
        <w:rPr>
          <w:b/>
        </w:rPr>
        <w:t>`100.13` (-0.18%)</w:t>
      </w:r>
      <w:r>
        <w:t xml:space="preserve"> | Lúa mì CBOT: </w:t>
      </w:r>
      <w:r>
        <w:rPr>
          <w:b/>
        </w:rPr>
        <w:t>`720.75` (-1.37%)</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`716.25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`661.75 - 716.25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20:01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532.35 (+0.85)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(533.83 &gt; 533.43)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723.26 (+2.51)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(727.23 &lt; 727.41)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530.25 - 533.83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467.12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528.75 - 530.25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461.48 - 470.50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727.23 - 727.41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803.95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716.25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714.25 - 716.25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637.88 - 661.75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531.50 cents | </w:t>
      </w:r>
      <w:r>
        <w:rPr>
          <w:b/>
        </w:rPr>
        <w:t>Dự báo Chốt Phiên:</w:t>
      </w:r>
      <w:r>
        <w:t xml:space="preserve"> </w:t>
      </w:r>
      <w:r>
        <w:rPr>
          <w:b/>
        </w:rPr>
        <w:t>`532.35 cents`</w:t>
      </w:r>
      <w:r>
        <w:t xml:space="preserve"> (+0.85).</w:t>
      </w:r>
    </w:p>
    <w:p>
      <w:pPr>
        <w:pStyle w:val="ListBullet"/>
        <w:spacing w:before="0" w:after="60"/>
      </w:pPr>
      <w:r>
        <w:rPr>
          <w:b/>
        </w:rPr>
        <w:t>Thanh khoản phiên chốt:</w:t>
      </w:r>
      <w:r>
        <w:t xml:space="preserve"> Volume: </w:t>
      </w:r>
      <w:r>
        <w:rPr>
          <w:b/>
        </w:rPr>
        <w:t>`38,074`</w:t>
      </w:r>
      <w:r>
        <w:t xml:space="preserve"> (Chênh lệch: </w:t>
      </w:r>
      <w:r>
        <w:rPr>
          <w:b/>
        </w:rPr>
        <w:t>`-164,234`</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(533.83) &gt; </w:t>
      </w:r>
      <w:r>
        <w:rPr>
          <w:rFonts w:ascii="Consolas" w:hAnsi="Consolas"/>
          <w:color w:val="D97706"/>
          <w:sz w:val="19"/>
        </w:rPr>
        <w:t xml:space="preserve"> EMA_50 </w:t>
      </w:r>
      <w:r>
        <w:t xml:space="preserve"> (533.43).</w:t>
      </w:r>
    </w:p>
    <w:p>
      <w:pPr>
        <w:pStyle w:val="ListBullet"/>
        <w:spacing w:before="0" w:after="60"/>
      </w:pPr>
      <w:r>
        <w:rPr>
          <w:b/>
        </w:rPr>
        <w:t>Động lượng &amp; Dao động:</w:t>
      </w:r>
      <w:r>
        <w:t xml:space="preserve"> RSI (14) = </w:t>
      </w:r>
      <w:r>
        <w:rPr>
          <w:b/>
        </w:rPr>
        <w:t>`41.99`</w:t>
      </w:r>
      <w:r>
        <w:t xml:space="preserve"> | ATR (14) = </w:t>
      </w:r>
      <w:r>
        <w:rPr>
          <w:b/>
        </w:rPr>
        <w:t>`2.25`</w:t>
      </w:r>
      <w:r>
        <w:t xml:space="preserve"> cents | Volatility = </w:t>
      </w:r>
      <w:r>
        <w:rPr>
          <w:b/>
        </w:rPr>
        <w:t>`1.50 cents`</w:t>
      </w:r>
      <w:r>
        <w:t>.</w:t>
      </w:r>
    </w:p>
    <w:p>
      <w:pPr>
        <w:pStyle w:val="ListBullet"/>
        <w:spacing w:before="0" w:after="60"/>
      </w:pPr>
      <w:r>
        <w:rPr>
          <w:b/>
        </w:rPr>
        <w:t>Vùng cản Pivot:</w:t>
      </w:r>
      <w:r>
        <w:t xml:space="preserve"> Hỗ trợ S1: </w:t>
      </w:r>
      <w:r>
        <w:rPr>
          <w:b/>
        </w:rPr>
        <w:t>`530.25`</w:t>
      </w:r>
      <w:r>
        <w:t xml:space="preserve"> | S2: </w:t>
      </w:r>
      <w:r>
        <w:rPr>
          <w:b/>
        </w:rPr>
        <w:t>`470.50`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`530.25 - 533.83 cents (Canh mua vùng hỗ trợ)`</w:t>
      </w:r>
      <w:r>
        <w:t xml:space="preserve"> | SL: </w:t>
      </w:r>
      <w:r>
        <w:rPr>
          <w:b/>
        </w:rPr>
        <w:t>`467.12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`528.75 - 530.25 cents`</w:t>
      </w:r>
      <w:r>
        <w:t xml:space="preserve"> | SL: </w:t>
      </w:r>
      <w:r>
        <w:rPr>
          <w:b/>
        </w:rPr>
        <w:t>`468.25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`535.75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`461.48 - 470.50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720.75 cents | </w:t>
      </w:r>
      <w:r>
        <w:rPr>
          <w:b/>
        </w:rPr>
        <w:t>Dự báo Chốt Phiên:</w:t>
      </w:r>
      <w:r>
        <w:t xml:space="preserve"> </w:t>
      </w:r>
      <w:r>
        <w:rPr>
          <w:b/>
        </w:rPr>
        <w:t>`723.26 cents`</w:t>
      </w:r>
      <w:r>
        <w:t xml:space="preserve"> (+2.51).</w:t>
      </w:r>
    </w:p>
    <w:p>
      <w:pPr>
        <w:pStyle w:val="ListBullet"/>
        <w:spacing w:before="0" w:after="60"/>
      </w:pPr>
      <w:r>
        <w:rPr>
          <w:b/>
        </w:rPr>
        <w:t>Thanh khoản phiên chốt:</w:t>
      </w:r>
      <w:r>
        <w:t xml:space="preserve"> Volume: </w:t>
      </w:r>
      <w:r>
        <w:rPr>
          <w:b/>
        </w:rPr>
        <w:t>`19,460`</w:t>
      </w:r>
      <w:r>
        <w:t xml:space="preserve"> (Chênh lệch: </w:t>
      </w:r>
      <w:r>
        <w:rPr>
          <w:b/>
        </w:rPr>
        <w:t>`-51,349`</w:t>
      </w:r>
      <w:r>
        <w:t xml:space="preserve">) | OI: </w:t>
      </w:r>
      <w:r>
        <w:rPr>
          <w:b/>
        </w:rPr>
        <w:t>`259,397`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(727.23) &lt; </w:t>
      </w:r>
      <w:r>
        <w:rPr>
          <w:rFonts w:ascii="Consolas" w:hAnsi="Consolas"/>
          <w:color w:val="D97706"/>
          <w:sz w:val="19"/>
        </w:rPr>
        <w:t xml:space="preserve"> EMA_50 </w:t>
      </w:r>
      <w:r>
        <w:t xml:space="preserve"> (727.41).</w:t>
      </w:r>
    </w:p>
    <w:p>
      <w:pPr>
        <w:pStyle w:val="ListBullet"/>
        <w:spacing w:before="0" w:after="60"/>
      </w:pPr>
      <w:r>
        <w:rPr>
          <w:b/>
        </w:rPr>
        <w:t>Động lượng &amp; Dao động:</w:t>
      </w:r>
      <w:r>
        <w:t xml:space="preserve"> RSI (14) = </w:t>
      </w:r>
      <w:r>
        <w:rPr>
          <w:b/>
        </w:rPr>
        <w:t>`41.67`</w:t>
      </w:r>
      <w:r>
        <w:t xml:space="preserve"> | ATR (14) = </w:t>
      </w:r>
      <w:r>
        <w:rPr>
          <w:b/>
        </w:rPr>
        <w:t>`5.97`</w:t>
      </w:r>
      <w:r>
        <w:t xml:space="preserve"> cents | Volatility = </w:t>
      </w:r>
      <w:r>
        <w:rPr>
          <w:b/>
        </w:rPr>
        <w:t>`4.25 cents`</w:t>
      </w:r>
      <w:r>
        <w:t>.</w:t>
      </w:r>
    </w:p>
    <w:p>
      <w:pPr>
        <w:pStyle w:val="ListBullet"/>
        <w:spacing w:before="0" w:after="60"/>
      </w:pPr>
      <w:r>
        <w:rPr>
          <w:b/>
        </w:rPr>
        <w:t>Vùng cản Pivot:</w:t>
      </w:r>
      <w:r>
        <w:t xml:space="preserve"> Hỗ trợ S1: </w:t>
      </w:r>
      <w:r>
        <w:rPr>
          <w:b/>
        </w:rPr>
        <w:t>`716.25`</w:t>
      </w:r>
      <w:r>
        <w:t xml:space="preserve"> | S2: </w:t>
      </w:r>
      <w:r>
        <w:rPr>
          <w:b/>
        </w:rPr>
        <w:t>`661.75`</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`727.23 - 727.41 cents (Canh bán hồi kỹ thuật H1)`</w:t>
      </w:r>
      <w:r>
        <w:t xml:space="preserve"> | SL: </w:t>
      </w:r>
      <w:r>
        <w:rPr>
          <w:b/>
        </w:rPr>
        <w:t>`803.95 cents (Trên kháng cự R2 + 1.5x ATR)`</w:t>
      </w:r>
      <w:r>
        <w:t xml:space="preserve"> | TP: </w:t>
      </w:r>
      <w:r>
        <w:rPr>
          <w:rFonts w:ascii="Consolas" w:hAnsi="Consolas"/>
          <w:color w:val="D97706"/>
          <w:sz w:val="19"/>
        </w:rPr>
        <w:t xml:space="preserve"> 716.25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`714.25 - 716.25 cents`</w:t>
      </w:r>
      <w:r>
        <w:t xml:space="preserve"> | SL: </w:t>
      </w:r>
      <w:r>
        <w:rPr>
          <w:b/>
        </w:rPr>
        <w:t>`655.78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`731.72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`637.88 - 661.75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