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18:01 ICT ngày 28/09/2026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`101.09` (+0.00%)</w:t>
      </w:r>
      <w:r>
        <w:t xml:space="preserve"> | DXY: </w:t>
      </w:r>
      <w:r>
        <w:rPr>
          <w:b/>
        </w:rPr>
        <w:t>`101.14` (+0.00%)</w:t>
      </w:r>
      <w:r>
        <w:t xml:space="preserve"> | Lúa mì CBOT: </w:t>
      </w:r>
      <w:r>
        <w:rPr>
          <w:b/>
        </w:rPr>
        <w:t>`698.00`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18:01 ICT ngày 28/09/2026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28/09/2026)</w:t>
      </w:r>
    </w:p>
    <w:p>
      <w:pPr>
        <w:spacing w:before="80" w:after="240" w:line="276" w:lineRule="auto"/>
      </w:pPr>
      <w:r>
        <w:rPr>
          <w:i/>
          <w:color w:val="5C768D"/>
          <w:sz w:val="19"/>
        </w:rPr>
        <w:t>Thời gian đóng cửa phiên giao dịch được đồng bộ chính xác vào lúc 1:20 AM ICT ngày 28/09/2026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523.17 (+0.42)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(523.44 &lt; 524.98)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699.03 (+1.03)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(697.55 &lt; 700.26)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518.25 - 523.44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508.10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516.75 - 518.25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524.25 - 525.75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502.45 - 511.50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697.55 - 700.26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800.90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695.14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719.25 - 721.25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667.76 - 683.50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522.75 cents | </w:t>
      </w:r>
      <w:r>
        <w:rPr>
          <w:b/>
        </w:rPr>
        <w:t>Dự báo Chốt Phiên:</w:t>
      </w:r>
      <w:r>
        <w:t xml:space="preserve"> </w:t>
      </w:r>
      <w:r>
        <w:rPr>
          <w:b/>
        </w:rPr>
        <w:t>`523.17 cents`</w:t>
      </w:r>
      <w:r>
        <w:t xml:space="preserve"> (+0.42).</w:t>
      </w:r>
    </w:p>
    <w:p>
      <w:pPr>
        <w:pStyle w:val="ListBullet"/>
        <w:spacing w:before="0" w:after="60"/>
      </w:pPr>
      <w:r>
        <w:rPr>
          <w:b/>
        </w:rPr>
        <w:t>Thanh khoản phiên chốt:</w:t>
      </w:r>
      <w:r>
        <w:t xml:space="preserve"> Volume: </w:t>
      </w:r>
      <w:r>
        <w:rPr>
          <w:b/>
        </w:rPr>
        <w:t>`45,070`</w:t>
      </w:r>
      <w:r>
        <w:t xml:space="preserve"> (Chênh lệch: </w:t>
      </w:r>
      <w:r>
        <w:rPr>
          <w:b/>
        </w:rPr>
        <w:t>`+24,240`</w:t>
      </w:r>
      <w:r>
        <w:t xml:space="preserve">) | OI: </w:t>
      </w:r>
      <w:r>
        <w:rPr>
          <w:b/>
        </w:rPr>
        <w:t>`934,851`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(523.44) &lt; </w:t>
      </w:r>
      <w:r>
        <w:rPr>
          <w:rFonts w:ascii="Consolas" w:hAnsi="Consolas"/>
          <w:color w:val="D97706"/>
          <w:sz w:val="19"/>
        </w:rPr>
        <w:t xml:space="preserve"> EMA_50 </w:t>
      </w:r>
      <w:r>
        <w:t xml:space="preserve"> (524.98).</w:t>
      </w:r>
    </w:p>
    <w:p>
      <w:pPr>
        <w:pStyle w:val="ListBullet"/>
        <w:spacing w:before="0" w:after="60"/>
      </w:pPr>
      <w:r>
        <w:rPr>
          <w:b/>
        </w:rPr>
        <w:t>Động lượng &amp; Dao động:</w:t>
      </w:r>
      <w:r>
        <w:t xml:space="preserve"> RSI (14) = </w:t>
      </w:r>
      <w:r>
        <w:rPr>
          <w:b/>
        </w:rPr>
        <w:t>`46.95`</w:t>
      </w:r>
      <w:r>
        <w:t xml:space="preserve"> | ATR (14) = </w:t>
      </w:r>
      <w:r>
        <w:rPr>
          <w:b/>
        </w:rPr>
        <w:t>`2.26`</w:t>
      </w:r>
      <w:r>
        <w:t xml:space="preserve"> cents | Volatility = </w:t>
      </w:r>
      <w:r>
        <w:rPr>
          <w:b/>
        </w:rPr>
        <w:t>`2.25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`524.25`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`518.25 - 523.44 cents (Canh mua vùng hỗ trợ)`</w:t>
      </w:r>
      <w:r>
        <w:t xml:space="preserve"> | SL: </w:t>
      </w:r>
      <w:r>
        <w:rPr>
          <w:b/>
        </w:rPr>
        <w:t>`508.10 cents (Dưới cản S2 + 1.5x ATR)`</w:t>
      </w:r>
      <w:r>
        <w:t xml:space="preserve"> | TP: </w:t>
      </w:r>
      <w:r>
        <w:rPr>
          <w:rFonts w:ascii="Consolas" w:hAnsi="Consolas"/>
          <w:color w:val="D97706"/>
          <w:sz w:val="19"/>
        </w:rPr>
        <w:t xml:space="preserve"> 524.25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`516.75 - 518.25 cents`</w:t>
      </w:r>
      <w:r>
        <w:t xml:space="preserve"> | SL: </w:t>
      </w:r>
      <w:r>
        <w:rPr>
          <w:b/>
        </w:rPr>
        <w:t>`509.24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`524.25 - 525.75 cents`</w:t>
      </w:r>
      <w:r>
        <w:t xml:space="preserve"> | SL: </w:t>
      </w:r>
      <w:r>
        <w:rPr>
          <w:b/>
        </w:rPr>
        <w:t>`526.51 cents`</w:t>
      </w:r>
      <w:r>
        <w:t xml:space="preserve"> | TP: </w:t>
      </w:r>
      <w:r>
        <w:rPr>
          <w:b/>
        </w:rPr>
        <w:t>`512.50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`502.45 - 511.50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698.00 cents | </w:t>
      </w:r>
      <w:r>
        <w:rPr>
          <w:b/>
        </w:rPr>
        <w:t>Dự báo Chốt Phiên:</w:t>
      </w:r>
      <w:r>
        <w:t xml:space="preserve"> </w:t>
      </w:r>
      <w:r>
        <w:rPr>
          <w:b/>
        </w:rPr>
        <w:t>`699.03 cents`</w:t>
      </w:r>
      <w:r>
        <w:t xml:space="preserve"> (+1.03).</w:t>
      </w:r>
    </w:p>
    <w:p>
      <w:pPr>
        <w:pStyle w:val="ListBullet"/>
        <w:spacing w:before="0" w:after="60"/>
      </w:pPr>
      <w:r>
        <w:rPr>
          <w:b/>
        </w:rPr>
        <w:t>Thanh khoản phiên chốt:</w:t>
      </w:r>
      <w:r>
        <w:t xml:space="preserve"> Volume: </w:t>
      </w:r>
      <w:r>
        <w:rPr>
          <w:b/>
        </w:rPr>
        <w:t>`11,482`</w:t>
      </w:r>
      <w:r>
        <w:t xml:space="preserve"> (Chênh lệch: </w:t>
      </w:r>
      <w:r>
        <w:rPr>
          <w:b/>
        </w:rPr>
        <w:t>`+8,028`</w:t>
      </w:r>
      <w:r>
        <w:t xml:space="preserve">) | OI: </w:t>
      </w:r>
      <w:r>
        <w:rPr>
          <w:b/>
        </w:rPr>
        <w:t>`252,809`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(697.55) &lt; </w:t>
      </w:r>
      <w:r>
        <w:rPr>
          <w:rFonts w:ascii="Consolas" w:hAnsi="Consolas"/>
          <w:color w:val="D97706"/>
          <w:sz w:val="19"/>
        </w:rPr>
        <w:t xml:space="preserve"> EMA_50 </w:t>
      </w:r>
      <w:r>
        <w:t xml:space="preserve"> (700.26).</w:t>
      </w:r>
    </w:p>
    <w:p>
      <w:pPr>
        <w:pStyle w:val="ListBullet"/>
        <w:spacing w:before="0" w:after="60"/>
      </w:pPr>
      <w:r>
        <w:rPr>
          <w:b/>
        </w:rPr>
        <w:t>Động lượng &amp; Dao động:</w:t>
      </w:r>
      <w:r>
        <w:t xml:space="preserve"> RSI (14) = </w:t>
      </w:r>
      <w:r>
        <w:rPr>
          <w:b/>
        </w:rPr>
        <w:t>`50.44`</w:t>
      </w:r>
      <w:r>
        <w:t xml:space="preserve"> | ATR (14) = </w:t>
      </w:r>
      <w:r>
        <w:rPr>
          <w:b/>
        </w:rPr>
        <w:t>`3.94`</w:t>
      </w:r>
      <w:r>
        <w:t xml:space="preserve"> cents | Volatility = </w:t>
      </w:r>
      <w:r>
        <w:rPr>
          <w:b/>
        </w:rPr>
        <w:t>`4.50 cents`</w:t>
      </w:r>
      <w:r>
        <w:t>.</w:t>
      </w:r>
    </w:p>
    <w:p>
      <w:pPr>
        <w:pStyle w:val="ListBullet"/>
        <w:spacing w:before="0" w:after="60"/>
      </w:pPr>
      <w:r>
        <w:rPr>
          <w:b/>
        </w:rPr>
        <w:t>Vùng cản Pivot:</w:t>
      </w:r>
      <w:r>
        <w:t xml:space="preserve"> Hỗ trợ S1: </w:t>
      </w:r>
      <w:r>
        <w:rPr>
          <w:b/>
        </w:rPr>
        <w:t>`689.25`</w:t>
      </w:r>
      <w:r>
        <w:t xml:space="preserve"> | S2: </w:t>
      </w:r>
      <w:r>
        <w:rPr>
          <w:b/>
        </w:rPr>
        <w:t>`683.50`</w:t>
      </w:r>
      <w:r>
        <w:t xml:space="preserve"> || Kháng cự R1: </w:t>
      </w:r>
      <w:r>
        <w:rPr>
          <w:b/>
        </w:rPr>
        <w:t>`704.50`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`697.55 - 700.26 cents (Canh bán hồi kỹ thuật H1)`</w:t>
      </w:r>
      <w:r>
        <w:t xml:space="preserve"> | SL: </w:t>
      </w:r>
      <w:r>
        <w:rPr>
          <w:b/>
        </w:rPr>
        <w:t>`800.90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683.50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`695.14 cents`</w:t>
      </w:r>
      <w:r>
        <w:t xml:space="preserve"> | TP: </w:t>
      </w:r>
      <w:r>
        <w:rPr>
          <w:b/>
        </w:rPr>
        <w:t>`719.25 cents (Đón sóng hồi trung hạn ~14.5 giá)`</w:t>
      </w:r>
      <w:r>
        <w:t>.</w:t>
      </w:r>
    </w:p>
    <w:p>
      <w:pPr>
        <w:pStyle w:val="ListBullet"/>
        <w:spacing w:before="0" w:after="60"/>
      </w:pPr>
      <w:r>
        <w:t>*</w:t>
      </w:r>
      <w:r>
        <w:rPr>
          <w:b/>
          <w:color w:val="B91C1C"/>
        </w:rPr>
        <w:t>Short</w:t>
      </w:r>
      <w:r>
        <w:t xml:space="preserve">:* Entry: </w:t>
      </w:r>
      <w:r>
        <w:rPr>
          <w:b/>
        </w:rPr>
        <w:t>`719.25 - 721.25 cents`</w:t>
      </w:r>
      <w:r>
        <w:t xml:space="preserve"> | SL: </w:t>
      </w:r>
      <w:r>
        <w:rPr>
          <w:b/>
        </w:rPr>
        <w:t>`722.86 cents`</w:t>
      </w:r>
      <w:r>
        <w:t xml:space="preserve"> | TP: </w:t>
      </w:r>
      <w:r>
        <w:rPr>
          <w:b/>
        </w:rPr>
        <w:t>`698.75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`667.76 - 683.50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