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31/08/2026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`88.83` (+0.00%)</w:t>
      </w:r>
      <w:r>
        <w:t xml:space="preserve"> | DXY: </w:t>
      </w:r>
      <w:r>
        <w:rPr>
          <w:b/>
        </w:rPr>
        <w:t>`99.55` (+0.00%)</w:t>
      </w:r>
      <w:r>
        <w:t xml:space="preserve"> | Lúa mì CBOT: </w:t>
      </w:r>
      <w:r>
        <w:rPr>
          <w:b/>
        </w:rPr>
        <w:t>`765.75`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31/08/2026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31/08/2026)</w:t>
      </w:r>
    </w:p>
    <w:p>
      <w:pPr>
        <w:spacing w:before="80" w:after="240" w:line="276" w:lineRule="auto"/>
      </w:pPr>
      <w:r>
        <w:rPr>
          <w:i/>
          <w:color w:val="5C768D"/>
          <w:sz w:val="19"/>
        </w:rPr>
        <w:t>Thời gian đóng cửa phiên giao dịch được đồng bộ chính xác vào lúc 1:20 AM ICT ngày 31/08/2026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538.08 (+2.08)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(536.69 &gt; 534.84)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771.82 (+6.07)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(772.34 &gt; 762.99)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532.00 - 536.69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772.34 - 762.99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756.00 - 758.00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769.75 - 771.75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536.00 cents | </w:t>
      </w:r>
      <w:r>
        <w:rPr>
          <w:b/>
        </w:rPr>
        <w:t>Dự báo Chốt Phiên:</w:t>
      </w:r>
      <w:r>
        <w:t xml:space="preserve"> </w:t>
      </w:r>
      <w:r>
        <w:rPr>
          <w:b/>
        </w:rPr>
        <w:t>`538.08 cents`</w:t>
      </w:r>
      <w:r>
        <w:t xml:space="preserve"> (+2.08).</w:t>
      </w:r>
    </w:p>
    <w:p>
      <w:pPr>
        <w:pStyle w:val="ListBullet"/>
        <w:spacing w:before="0" w:after="60"/>
      </w:pPr>
      <w:r>
        <w:rPr>
          <w:b/>
        </w:rPr>
        <w:t>Thanh khoản phiên chốt:</w:t>
      </w:r>
      <w:r>
        <w:t xml:space="preserve"> Volume: </w:t>
      </w:r>
      <w:r>
        <w:rPr>
          <w:b/>
        </w:rPr>
        <w:t>`119,480`</w:t>
      </w:r>
      <w:r>
        <w:t xml:space="preserve"> (Chênh lệch: </w:t>
      </w:r>
      <w:r>
        <w:rPr>
          <w:b/>
        </w:rPr>
        <w:t>`-215,887`</w:t>
      </w:r>
      <w:r>
        <w:t xml:space="preserve">) | OI: </w:t>
      </w:r>
      <w:r>
        <w:rPr>
          <w:b/>
        </w:rPr>
        <w:t>`959,316`</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(536.69) &gt; </w:t>
      </w:r>
      <w:r>
        <w:rPr>
          <w:rFonts w:ascii="Consolas" w:hAnsi="Consolas"/>
          <w:color w:val="D97706"/>
          <w:sz w:val="19"/>
        </w:rPr>
        <w:t xml:space="preserve"> EMA_50 </w:t>
      </w:r>
      <w:r>
        <w:t xml:space="preserve"> (534.84).</w:t>
      </w:r>
    </w:p>
    <w:p>
      <w:pPr>
        <w:pStyle w:val="ListBullet"/>
        <w:spacing w:before="0" w:after="60"/>
      </w:pPr>
      <w:r>
        <w:rPr>
          <w:b/>
        </w:rPr>
        <w:t>Động lượng &amp; Dao động:</w:t>
      </w:r>
      <w:r>
        <w:t xml:space="preserve"> RSI (14) = </w:t>
      </w:r>
      <w:r>
        <w:rPr>
          <w:b/>
        </w:rPr>
        <w:t>`48.65`</w:t>
      </w:r>
      <w:r>
        <w:t xml:space="preserve"> | ATR (14) = </w:t>
      </w:r>
      <w:r>
        <w:rPr>
          <w:b/>
        </w:rPr>
        <w:t>`3.56`</w:t>
      </w:r>
      <w:r>
        <w:t xml:space="preserve"> cents | Volatility = </w:t>
      </w:r>
      <w:r>
        <w:rPr>
          <w:b/>
        </w:rPr>
        <w:t>`7.25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`538.75`</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`532.00 - 536.69 cents (Canh mua vùng hỗ trợ)`</w:t>
      </w:r>
      <w:r>
        <w:t xml:space="preserve"> | SL: </w:t>
      </w:r>
      <w:r>
        <w:rPr>
          <w:b/>
        </w:rPr>
        <w:t>`451.91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`453.69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`542.31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`443.01 - 457.25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765.75 cents | </w:t>
      </w:r>
      <w:r>
        <w:rPr>
          <w:b/>
        </w:rPr>
        <w:t>Dự báo Chốt Phiên:</w:t>
      </w:r>
      <w:r>
        <w:t xml:space="preserve"> </w:t>
      </w:r>
      <w:r>
        <w:rPr>
          <w:b/>
        </w:rPr>
        <w:t>`771.82 cents`</w:t>
      </w:r>
      <w:r>
        <w:t xml:space="preserve"> (+6.07).</w:t>
      </w:r>
    </w:p>
    <w:p>
      <w:pPr>
        <w:pStyle w:val="ListBullet"/>
        <w:spacing w:before="0" w:after="60"/>
      </w:pPr>
      <w:r>
        <w:rPr>
          <w:b/>
        </w:rPr>
        <w:t>Thanh khoản phiên chốt:</w:t>
      </w:r>
      <w:r>
        <w:t xml:space="preserve"> Volume: </w:t>
      </w:r>
      <w:r>
        <w:rPr>
          <w:b/>
        </w:rPr>
        <w:t>`47,519`</w:t>
      </w:r>
      <w:r>
        <w:t xml:space="preserve"> (Chênh lệch: </w:t>
      </w:r>
      <w:r>
        <w:rPr>
          <w:b/>
        </w:rPr>
        <w:t>`-85,609`</w:t>
      </w:r>
      <w:r>
        <w:t xml:space="preserve">) | OI: </w:t>
      </w:r>
      <w:r>
        <w:rPr>
          <w:b/>
        </w:rPr>
        <w:t>`268,773`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(772.34) &gt; </w:t>
      </w:r>
      <w:r>
        <w:rPr>
          <w:rFonts w:ascii="Consolas" w:hAnsi="Consolas"/>
          <w:color w:val="D97706"/>
          <w:sz w:val="19"/>
        </w:rPr>
        <w:t xml:space="preserve"> EMA_50 </w:t>
      </w:r>
      <w:r>
        <w:t xml:space="preserve"> (762.99).</w:t>
      </w:r>
    </w:p>
    <w:p>
      <w:pPr>
        <w:pStyle w:val="ListBullet"/>
        <w:spacing w:before="0" w:after="60"/>
      </w:pPr>
      <w:r>
        <w:rPr>
          <w:b/>
        </w:rPr>
        <w:t>Động lượng &amp; Dao động:</w:t>
      </w:r>
      <w:r>
        <w:t xml:space="preserve"> RSI (14) = </w:t>
      </w:r>
      <w:r>
        <w:rPr>
          <w:b/>
        </w:rPr>
        <w:t>`44.45`</w:t>
      </w:r>
      <w:r>
        <w:t xml:space="preserve"> | ATR (14) = </w:t>
      </w:r>
      <w:r>
        <w:rPr>
          <w:b/>
        </w:rPr>
        <w:t>`7.50`</w:t>
      </w:r>
      <w:r>
        <w:t xml:space="preserve"> cents | Volatility = </w:t>
      </w:r>
      <w:r>
        <w:rPr>
          <w:b/>
        </w:rPr>
        <w:t>`8.00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`769.75`</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`772.34 - 762.99 cents (Canh bán hồi kỹ thuật H1)`</w:t>
      </w:r>
      <w:r>
        <w:t xml:space="preserve"> | SL: </w:t>
      </w:r>
      <w:r>
        <w:rPr>
          <w:b/>
        </w:rPr>
        <w:t>`801.50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`756.00 - 758.00 cents`</w:t>
      </w:r>
      <w:r>
        <w:t xml:space="preserve"> | SL: </w:t>
      </w:r>
      <w:r>
        <w:rPr>
          <w:b/>
        </w:rPr>
        <w:t>`637.75 cents`</w:t>
      </w:r>
      <w:r>
        <w:t xml:space="preserve"> | TP: </w:t>
      </w:r>
      <w:r>
        <w:rPr>
          <w:b/>
        </w:rPr>
        <w:t>`769.75 cents (Đón sóng hồi trung hạn ~14.5 giá)`</w:t>
      </w:r>
      <w:r>
        <w:t>.</w:t>
      </w:r>
    </w:p>
    <w:p>
      <w:pPr>
        <w:pStyle w:val="ListBullet"/>
        <w:spacing w:before="0" w:after="60"/>
      </w:pPr>
      <w:r>
        <w:t>*</w:t>
      </w:r>
      <w:r>
        <w:rPr>
          <w:b/>
          <w:color w:val="B91C1C"/>
        </w:rPr>
        <w:t>Short</w:t>
      </w:r>
      <w:r>
        <w:t xml:space="preserve">:* Entry: </w:t>
      </w:r>
      <w:r>
        <w:rPr>
          <w:b/>
        </w:rPr>
        <w:t>`769.75 - 771.75 cents`</w:t>
      </w:r>
      <w:r>
        <w:t xml:space="preserve"> | SL: </w:t>
      </w:r>
      <w:r>
        <w:rPr>
          <w:b/>
        </w:rPr>
        <w:t>`777.25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`615.24 - 645.25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