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`109.45` (+0.00%)</w:t>
      </w:r>
      <w:r>
        <w:t xml:space="preserve"> | DXY: </w:t>
      </w:r>
      <w:r>
        <w:rPr>
          <w:b/>
        </w:rPr>
        <w:t>`101.80` (+0.00%)</w:t>
      </w:r>
      <w:r>
        <w:t xml:space="preserve"> | Lúa mì CBOT: </w:t>
      </w:r>
      <w:r>
        <w:rPr>
          <w:b/>
        </w:rPr>
        <w:t>`625.75`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453.56 (-0.19)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(454.90 &lt; 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625.66 (-0.09)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(625.06 &lt; 628.67)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451.49 - 454.90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464.40 - 465.90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444.79 - 450.75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625.06 - 628.67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624.00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635.00 - 637.00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609.97 - 620.50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`453.56 cents`</w:t>
      </w:r>
      <w:r>
        <w:t xml:space="preserve"> (-0.19).</w:t>
      </w:r>
    </w:p>
    <w:p>
      <w:pPr>
        <w:pStyle w:val="ListBullet"/>
        <w:spacing w:before="0" w:after="60"/>
      </w:pPr>
      <w:r>
        <w:rPr>
          <w:b/>
        </w:rPr>
        <w:t>Thanh khoản phiên chốt:</w:t>
      </w:r>
      <w:r>
        <w:t xml:space="preserve"> Volume: </w:t>
      </w:r>
      <w:r>
        <w:rPr>
          <w:b/>
        </w:rPr>
        <w:t>`28,787`</w:t>
      </w:r>
      <w:r>
        <w:t xml:space="preserve"> (Chênh lệch: </w:t>
      </w:r>
      <w:r>
        <w:rPr>
          <w:b/>
        </w:rPr>
        <w:t>`+7,970`</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(454.90) &lt; </w:t>
      </w:r>
      <w:r>
        <w:rPr>
          <w:rFonts w:ascii="Consolas" w:hAnsi="Consolas"/>
          <w:color w:val="D97706"/>
          <w:sz w:val="19"/>
        </w:rPr>
        <w:t xml:space="preserve"> EMA_50 </w:t>
      </w:r>
      <w:r>
        <w:t xml:space="preserve"> (458.25).</w:t>
      </w:r>
    </w:p>
    <w:p>
      <w:pPr>
        <w:pStyle w:val="ListBullet"/>
        <w:spacing w:before="0" w:after="60"/>
      </w:pPr>
      <w:r>
        <w:rPr>
          <w:b/>
        </w:rPr>
        <w:t>Động lượng &amp; Dao động:</w:t>
      </w:r>
      <w:r>
        <w:t xml:space="preserve"> RSI (14) = </w:t>
      </w:r>
      <w:r>
        <w:rPr>
          <w:b/>
        </w:rPr>
        <w:t>`41.63`</w:t>
      </w:r>
      <w:r>
        <w:t xml:space="preserve"> | ATR (14) = </w:t>
      </w:r>
      <w:r>
        <w:rPr>
          <w:b/>
        </w:rPr>
        <w:t>`1.49`</w:t>
      </w:r>
      <w:r>
        <w:t xml:space="preserve"> cents | Volatility = </w:t>
      </w:r>
      <w:r>
        <w:rPr>
          <w:b/>
        </w:rPr>
        <w:t>`1.75 cents`</w:t>
      </w:r>
      <w:r>
        <w:t>.</w:t>
      </w:r>
    </w:p>
    <w:p>
      <w:pPr>
        <w:pStyle w:val="ListBullet"/>
        <w:spacing w:before="0" w:after="60"/>
      </w:pPr>
      <w:r>
        <w:rPr>
          <w:b/>
        </w:rPr>
        <w:t>Vùng cản Pivot:</w:t>
      </w:r>
      <w:r>
        <w:t xml:space="preserve"> Hỗ trợ S1: </w:t>
      </w:r>
      <w:r>
        <w:rPr>
          <w:b/>
        </w:rPr>
        <w:t>`451.49`</w:t>
      </w:r>
      <w:r>
        <w:t xml:space="preserve"> | S2: </w:t>
      </w:r>
      <w:r>
        <w:rPr>
          <w:b/>
        </w:rPr>
        <w:t>`450.75`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`451.49 - 454.90 cents (Canh mua vùng hỗ trợ)`</w:t>
      </w:r>
      <w:r>
        <w:t xml:space="preserve"> | SL: </w:t>
      </w:r>
      <w:r>
        <w:rPr>
          <w:b/>
        </w:rPr>
        <w:t>`448.52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`464.40 - 465.90 cents`</w:t>
      </w:r>
      <w:r>
        <w:t xml:space="preserve"> | SL: </w:t>
      </w:r>
      <w:r>
        <w:rPr>
          <w:b/>
        </w:rPr>
        <w:t>`463.95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`475.80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`444.79 - 450.75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625.75 cents | </w:t>
      </w:r>
      <w:r>
        <w:rPr>
          <w:b/>
        </w:rPr>
        <w:t>Dự báo Chốt Phiên:</w:t>
      </w:r>
      <w:r>
        <w:t xml:space="preserve"> </w:t>
      </w:r>
      <w:r>
        <w:rPr>
          <w:b/>
        </w:rPr>
        <w:t>`625.66 cents`</w:t>
      </w:r>
      <w:r>
        <w:t xml:space="preserve"> (-0.09).</w:t>
      </w:r>
    </w:p>
    <w:p>
      <w:pPr>
        <w:pStyle w:val="ListBullet"/>
        <w:spacing w:before="0" w:after="60"/>
      </w:pPr>
      <w:r>
        <w:rPr>
          <w:b/>
        </w:rPr>
        <w:t>Thanh khoản phiên chốt:</w:t>
      </w:r>
      <w:r>
        <w:t xml:space="preserve"> Volume: </w:t>
      </w:r>
      <w:r>
        <w:rPr>
          <w:b/>
        </w:rPr>
        <w:t>`8,514`</w:t>
      </w:r>
      <w:r>
        <w:t xml:space="preserve"> (Chênh lệch: </w:t>
      </w:r>
      <w:r>
        <w:rPr>
          <w:b/>
        </w:rPr>
        <w:t>`+4,974`</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(625.06) &lt; </w:t>
      </w:r>
      <w:r>
        <w:rPr>
          <w:rFonts w:ascii="Consolas" w:hAnsi="Consolas"/>
          <w:color w:val="D97706"/>
          <w:sz w:val="19"/>
        </w:rPr>
        <w:t xml:space="preserve"> EMA_50 </w:t>
      </w:r>
      <w:r>
        <w:t xml:space="preserve"> (628.67).</w:t>
      </w:r>
    </w:p>
    <w:p>
      <w:pPr>
        <w:pStyle w:val="ListBullet"/>
        <w:spacing w:before="0" w:after="60"/>
      </w:pPr>
      <w:r>
        <w:rPr>
          <w:b/>
        </w:rPr>
        <w:t>Động lượng &amp; Dao động:</w:t>
      </w:r>
      <w:r>
        <w:t xml:space="preserve"> RSI (14) = </w:t>
      </w:r>
      <w:r>
        <w:rPr>
          <w:b/>
        </w:rPr>
        <w:t>`50.44`</w:t>
      </w:r>
      <w:r>
        <w:t xml:space="preserve"> | ATR (14) = </w:t>
      </w:r>
      <w:r>
        <w:rPr>
          <w:b/>
        </w:rPr>
        <w:t>`2.63`</w:t>
      </w:r>
      <w:r>
        <w:t xml:space="preserve"> cents | Volatility = </w:t>
      </w:r>
      <w:r>
        <w:rPr>
          <w:b/>
        </w:rPr>
        <w:t>`2.25 cents`</w:t>
      </w:r>
      <w:r>
        <w:t>.</w:t>
      </w:r>
    </w:p>
    <w:p>
      <w:pPr>
        <w:pStyle w:val="ListBullet"/>
        <w:spacing w:before="0" w:after="60"/>
      </w:pPr>
      <w:r>
        <w:rPr>
          <w:b/>
        </w:rPr>
        <w:t>Vùng cản Pivot:</w:t>
      </w:r>
      <w:r>
        <w:t xml:space="preserve"> Hỗ trợ S1: </w:t>
      </w:r>
      <w:r>
        <w:rPr>
          <w:b/>
        </w:rPr>
        <w:t>`624.00`</w:t>
      </w:r>
      <w:r>
        <w:t xml:space="preserve"> | S2: </w:t>
      </w:r>
      <w:r>
        <w:rPr>
          <w:b/>
        </w:rPr>
        <w:t>`620.50`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`625.06 - 628.67 cents (Canh bán hồi kỹ thuật H1)`</w:t>
      </w:r>
      <w:r>
        <w:t xml:space="preserve"> | SL: </w:t>
      </w:r>
      <w:r>
        <w:rPr>
          <w:b/>
        </w:rPr>
        <w:t>`733.45 cents (Trên kháng cự R2 + 1.5x ATR)`</w:t>
      </w:r>
      <w:r>
        <w:t xml:space="preserve"> | TP: </w:t>
      </w:r>
      <w:r>
        <w:rPr>
          <w:rFonts w:ascii="Consolas" w:hAnsi="Consolas"/>
          <w:color w:val="D97706"/>
          <w:sz w:val="19"/>
        </w:rPr>
        <w:t xml:space="preserve"> 624.00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`635.00 - 637.00 cents`</w:t>
      </w:r>
      <w:r>
        <w:t xml:space="preserve"> | SL: </w:t>
      </w:r>
      <w:r>
        <w:rPr>
          <w:b/>
        </w:rPr>
        <w:t>`630.54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`644.46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`609.97 - 620.50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