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09:34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`106.90` (+0.00%)</w:t>
      </w:r>
      <w:r>
        <w:t xml:space="preserve"> | DXY: </w:t>
      </w:r>
      <w:r>
        <w:rPr>
          <w:b/>
        </w:rPr>
        <w:t>`99.61` (+0.00%)</w:t>
      </w:r>
      <w:r>
        <w:t xml:space="preserve"> | Lúa mì CBOT: </w:t>
      </w:r>
      <w:r>
        <w:rPr>
          <w:b/>
        </w:rPr>
        <w:t>`717.25`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09:34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532.62 (+1.37)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(530.83 &gt; 530.56)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718.46 (+1.21)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(723.61 &lt; 728.18)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446.51 - 457.50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723.61 - 728.18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531.25 cents | </w:t>
      </w:r>
      <w:r>
        <w:rPr>
          <w:b/>
        </w:rPr>
        <w:t>Dự báo Chốt Phiên:</w:t>
      </w:r>
      <w:r>
        <w:t xml:space="preserve"> </w:t>
      </w:r>
      <w:r>
        <w:rPr>
          <w:b/>
        </w:rPr>
        <w:t>`532.62 cents`</w:t>
      </w:r>
      <w:r>
        <w:t xml:space="preserve"> (+1.37).</w:t>
      </w:r>
    </w:p>
    <w:p>
      <w:pPr>
        <w:pStyle w:val="ListBullet"/>
        <w:spacing w:before="0" w:after="60"/>
      </w:pPr>
      <w:r>
        <w:rPr>
          <w:b/>
        </w:rPr>
        <w:t>Thanh khoản phiên chốt:</w:t>
      </w:r>
      <w:r>
        <w:t xml:space="preserve"> Volume: </w:t>
      </w:r>
      <w:r>
        <w:rPr>
          <w:b/>
        </w:rPr>
        <w:t>`16,427`</w:t>
      </w:r>
      <w:r>
        <w:t xml:space="preserve"> (Chênh lệch: </w:t>
      </w:r>
      <w:r>
        <w:rPr>
          <w:b/>
        </w:rPr>
        <w:t>`+3,176`</w:t>
      </w:r>
      <w:r>
        <w:t xml:space="preserve">) | OI: </w:t>
      </w:r>
      <w:r>
        <w:rPr>
          <w:b/>
        </w:rPr>
        <w:t>`956,520`</w:t>
      </w:r>
      <w:r>
        <w:t xml:space="preserve"> (Chênh lệch: </w:t>
      </w:r>
      <w:r>
        <w:rPr>
          <w:b/>
        </w:rPr>
        <w:t>`-3,988`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(530.83) &gt; </w:t>
      </w:r>
      <w:r>
        <w:rPr>
          <w:rFonts w:ascii="Consolas" w:hAnsi="Consolas"/>
          <w:color w:val="D97706"/>
          <w:sz w:val="19"/>
        </w:rPr>
        <w:t xml:space="preserve"> EMA_50 </w:t>
      </w:r>
      <w:r>
        <w:t xml:space="preserve"> (530.56).</w:t>
      </w:r>
    </w:p>
    <w:p>
      <w:pPr>
        <w:pStyle w:val="ListBullet"/>
        <w:spacing w:before="0" w:after="60"/>
      </w:pPr>
      <w:r>
        <w:rPr>
          <w:b/>
        </w:rPr>
        <w:t>Động lượng &amp; Dao động:</w:t>
      </w:r>
      <w:r>
        <w:t xml:space="preserve"> RSI (14) = </w:t>
      </w:r>
      <w:r>
        <w:rPr>
          <w:b/>
        </w:rPr>
        <w:t>`51.77`</w:t>
      </w:r>
      <w:r>
        <w:t xml:space="preserve"> | ATR (14) = </w:t>
      </w:r>
      <w:r>
        <w:rPr>
          <w:b/>
        </w:rPr>
        <w:t>`2.75`</w:t>
      </w:r>
      <w:r>
        <w:t xml:space="preserve"> cents | Volatility = </w:t>
      </w:r>
      <w:r>
        <w:rPr>
          <w:b/>
        </w:rPr>
        <w:t>`0.75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`528.00 - 530.83 cents (Canh mua vùng hỗ trợ)`</w:t>
      </w:r>
      <w:r>
        <w:t xml:space="preserve"> | SL: </w:t>
      </w:r>
      <w:r>
        <w:rPr>
          <w:b/>
        </w:rPr>
        <w:t>`453.38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`454.75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`536.25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`446.51 - 457.50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717.25 cents | </w:t>
      </w:r>
      <w:r>
        <w:rPr>
          <w:b/>
        </w:rPr>
        <w:t>Dự báo Chốt Phiên:</w:t>
      </w:r>
      <w:r>
        <w:t xml:space="preserve"> </w:t>
      </w:r>
      <w:r>
        <w:rPr>
          <w:b/>
        </w:rPr>
        <w:t>`718.46 cents`</w:t>
      </w:r>
      <w:r>
        <w:t xml:space="preserve"> (+1.21).</w:t>
      </w:r>
    </w:p>
    <w:p>
      <w:pPr>
        <w:pStyle w:val="ListBullet"/>
        <w:spacing w:before="0" w:after="60"/>
      </w:pPr>
      <w:r>
        <w:rPr>
          <w:b/>
        </w:rPr>
        <w:t>Thanh khoản phiên chốt:</w:t>
      </w:r>
      <w:r>
        <w:t xml:space="preserve"> Volume: </w:t>
      </w:r>
      <w:r>
        <w:rPr>
          <w:b/>
        </w:rPr>
        <w:t>`3,451`</w:t>
      </w:r>
      <w:r>
        <w:t xml:space="preserve"> (Chênh lệch: </w:t>
      </w:r>
      <w:r>
        <w:rPr>
          <w:b/>
        </w:rPr>
        <w:t>`+127`</w:t>
      </w:r>
      <w:r>
        <w:t xml:space="preserve">) | OI: </w:t>
      </w:r>
      <w:r>
        <w:rPr>
          <w:b/>
        </w:rPr>
        <w:t>`260,252`</w:t>
      </w:r>
      <w:r>
        <w:t xml:space="preserve"> (Chênh lệch: </w:t>
      </w:r>
      <w:r>
        <w:rPr>
          <w:b/>
        </w:rPr>
        <w:t>`+364`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(723.61) &lt; </w:t>
      </w:r>
      <w:r>
        <w:rPr>
          <w:rFonts w:ascii="Consolas" w:hAnsi="Consolas"/>
          <w:color w:val="D97706"/>
          <w:sz w:val="19"/>
        </w:rPr>
        <w:t xml:space="preserve"> EMA_50 </w:t>
      </w:r>
      <w:r>
        <w:t xml:space="preserve"> (728.18).</w:t>
      </w:r>
    </w:p>
    <w:p>
      <w:pPr>
        <w:pStyle w:val="ListBullet"/>
        <w:spacing w:before="0" w:after="60"/>
      </w:pPr>
      <w:r>
        <w:rPr>
          <w:b/>
        </w:rPr>
        <w:t>Động lượng &amp; Dao động:</w:t>
      </w:r>
      <w:r>
        <w:t xml:space="preserve"> RSI (14) = </w:t>
      </w:r>
      <w:r>
        <w:rPr>
          <w:b/>
        </w:rPr>
        <w:t>`37.98`</w:t>
      </w:r>
      <w:r>
        <w:t xml:space="preserve"> | ATR (14) = </w:t>
      </w:r>
      <w:r>
        <w:rPr>
          <w:b/>
        </w:rPr>
        <w:t>`5.30`</w:t>
      </w:r>
      <w:r>
        <w:t xml:space="preserve"> cents | Volatility = </w:t>
      </w:r>
      <w:r>
        <w:rPr>
          <w:b/>
        </w:rPr>
        <w:t>`1.25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`723.61 - 728.18 cents (Canh bán hồi kỹ thuật H1)`</w:t>
      </w:r>
      <w:r>
        <w:t xml:space="preserve"> | SL: </w:t>
      </w:r>
      <w:r>
        <w:rPr>
          <w:b/>
        </w:rPr>
        <w:t>`802.96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`657.67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`754.08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`624.03 - 645.25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