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20:14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`96.26` (-8.57%)</w:t>
      </w:r>
      <w:r>
        <w:t xml:space="preserve"> | DXY: </w:t>
      </w:r>
      <w:r>
        <w:rPr>
          <w:b/>
        </w:rPr>
        <w:t>`101.36` (+0.16%)</w:t>
      </w:r>
      <w:r>
        <w:t xml:space="preserve"> | Lúa mì CBOT: </w:t>
      </w:r>
      <w:r>
        <w:rPr>
          <w:b/>
        </w:rPr>
        <w:t>`686.75` (-0.29%)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20:14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525.37 (-0.38)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(523.27 &lt; 523.85)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686.99 (+0.24)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(688.38 &lt; 692.99)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523.75 - 523.27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536.25 - 537.75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504.55 - 512.50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688.38 - 692.99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669.11 - 681.50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525.75 cents | </w:t>
      </w:r>
      <w:r>
        <w:rPr>
          <w:b/>
        </w:rPr>
        <w:t>Dự báo Chốt Phiên:</w:t>
      </w:r>
      <w:r>
        <w:t xml:space="preserve"> </w:t>
      </w:r>
      <w:r>
        <w:rPr>
          <w:b/>
        </w:rPr>
        <w:t>`525.37 cents`</w:t>
      </w:r>
      <w:r>
        <w:t xml:space="preserve"> (-0.38).</w:t>
      </w:r>
    </w:p>
    <w:p>
      <w:pPr>
        <w:pStyle w:val="ListBullet"/>
        <w:spacing w:before="0" w:after="60"/>
      </w:pPr>
      <w:r>
        <w:rPr>
          <w:b/>
        </w:rPr>
        <w:t>Thanh khoản phiên chốt:</w:t>
      </w:r>
      <w:r>
        <w:t xml:space="preserve"> Volume: </w:t>
      </w:r>
      <w:r>
        <w:rPr>
          <w:b/>
        </w:rPr>
        <w:t>`31,286`</w:t>
      </w:r>
      <w:r>
        <w:t xml:space="preserve"> (Chênh lệch: </w:t>
      </w:r>
      <w:r>
        <w:rPr>
          <w:b/>
        </w:rPr>
        <w:t>`-325,049`</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(523.27) &lt; </w:t>
      </w:r>
      <w:r>
        <w:rPr>
          <w:rFonts w:ascii="Consolas" w:hAnsi="Consolas"/>
          <w:color w:val="D97706"/>
          <w:sz w:val="19"/>
        </w:rPr>
        <w:t xml:space="preserve"> EMA_50 </w:t>
      </w:r>
      <w:r>
        <w:t xml:space="preserve"> (523.85).</w:t>
      </w:r>
    </w:p>
    <w:p>
      <w:pPr>
        <w:pStyle w:val="ListBullet"/>
        <w:spacing w:before="0" w:after="60"/>
      </w:pPr>
      <w:r>
        <w:rPr>
          <w:b/>
        </w:rPr>
        <w:t>Động lượng &amp; Dao động:</w:t>
      </w:r>
      <w:r>
        <w:t xml:space="preserve"> RSI (14) = </w:t>
      </w:r>
      <w:r>
        <w:rPr>
          <w:b/>
        </w:rPr>
        <w:t>`58.10`</w:t>
      </w:r>
      <w:r>
        <w:t xml:space="preserve"> | ATR (14) = </w:t>
      </w:r>
      <w:r>
        <w:rPr>
          <w:b/>
        </w:rPr>
        <w:t>`1.99`</w:t>
      </w:r>
      <w:r>
        <w:t xml:space="preserve"> cents | Volatility = </w:t>
      </w:r>
      <w:r>
        <w:rPr>
          <w:b/>
        </w:rPr>
        <w:t>`1.75 cents`</w:t>
      </w:r>
      <w:r>
        <w:t>.</w:t>
      </w:r>
    </w:p>
    <w:p>
      <w:pPr>
        <w:pStyle w:val="ListBullet"/>
        <w:spacing w:before="0" w:after="60"/>
      </w:pPr>
      <w:r>
        <w:rPr>
          <w:b/>
        </w:rPr>
        <w:t>Vùng cản Pivot:</w:t>
      </w:r>
      <w:r>
        <w:t xml:space="preserve"> Hỗ trợ S1: </w:t>
      </w:r>
      <w:r>
        <w:rPr>
          <w:b/>
        </w:rPr>
        <w:t>`523.75`</w:t>
      </w:r>
      <w:r>
        <w:t xml:space="preserve"> | S2: </w:t>
      </w:r>
      <w:r>
        <w:rPr>
          <w:b/>
        </w:rPr>
        <w:t>`512.50`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`523.75 - 523.27 cents (Canh mua vùng hỗ trợ)`</w:t>
      </w:r>
      <w:r>
        <w:t xml:space="preserve"> | SL: </w:t>
      </w:r>
      <w:r>
        <w:rPr>
          <w:b/>
        </w:rPr>
        <w:t>`509.52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`536.25 - 537.75 cents`</w:t>
      </w:r>
      <w:r>
        <w:t xml:space="preserve"> | SL: </w:t>
      </w:r>
      <w:r>
        <w:rPr>
          <w:b/>
        </w:rPr>
        <w:t>`525.55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`544.20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`504.55 - 512.50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686.75 cents | </w:t>
      </w:r>
      <w:r>
        <w:rPr>
          <w:b/>
        </w:rPr>
        <w:t>Dự báo Chốt Phiên:</w:t>
      </w:r>
      <w:r>
        <w:t xml:space="preserve"> </w:t>
      </w:r>
      <w:r>
        <w:rPr>
          <w:b/>
        </w:rPr>
        <w:t>`686.99 cents`</w:t>
      </w:r>
      <w:r>
        <w:t xml:space="preserve"> (+0.24).</w:t>
      </w:r>
    </w:p>
    <w:p>
      <w:pPr>
        <w:pStyle w:val="ListBullet"/>
        <w:spacing w:before="0" w:after="60"/>
      </w:pPr>
      <w:r>
        <w:rPr>
          <w:b/>
        </w:rPr>
        <w:t>Thanh khoản phiên chốt:</w:t>
      </w:r>
      <w:r>
        <w:t xml:space="preserve"> Volume: </w:t>
      </w:r>
      <w:r>
        <w:rPr>
          <w:b/>
        </w:rPr>
        <w:t>`15,355`</w:t>
      </w:r>
      <w:r>
        <w:t xml:space="preserve"> (Chênh lệch: </w:t>
      </w:r>
      <w:r>
        <w:rPr>
          <w:b/>
        </w:rPr>
        <w:t>`-75,235`</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(688.38) &lt; </w:t>
      </w:r>
      <w:r>
        <w:rPr>
          <w:rFonts w:ascii="Consolas" w:hAnsi="Consolas"/>
          <w:color w:val="D97706"/>
          <w:sz w:val="19"/>
        </w:rPr>
        <w:t xml:space="preserve"> EMA_50 </w:t>
      </w:r>
      <w:r>
        <w:t xml:space="preserve"> (692.99).</w:t>
      </w:r>
    </w:p>
    <w:p>
      <w:pPr>
        <w:pStyle w:val="ListBullet"/>
        <w:spacing w:before="0" w:after="60"/>
      </w:pPr>
      <w:r>
        <w:rPr>
          <w:b/>
        </w:rPr>
        <w:t>Động lượng &amp; Dao động:</w:t>
      </w:r>
      <w:r>
        <w:t xml:space="preserve"> RSI (14) = </w:t>
      </w:r>
      <w:r>
        <w:rPr>
          <w:b/>
        </w:rPr>
        <w:t>`44.23`</w:t>
      </w:r>
      <w:r>
        <w:t xml:space="preserve"> | ATR (14) = </w:t>
      </w:r>
      <w:r>
        <w:rPr>
          <w:b/>
        </w:rPr>
        <w:t>`3.10`</w:t>
      </w:r>
      <w:r>
        <w:t xml:space="preserve"> cents | Volatility = </w:t>
      </w:r>
      <w:r>
        <w:rPr>
          <w:b/>
        </w:rPr>
        <w:t>`3.25 cents`</w:t>
      </w:r>
      <w:r>
        <w:t>.</w:t>
      </w:r>
    </w:p>
    <w:p>
      <w:pPr>
        <w:pStyle w:val="ListBullet"/>
        <w:spacing w:before="0" w:after="60"/>
      </w:pPr>
      <w:r>
        <w:rPr>
          <w:b/>
        </w:rPr>
        <w:t>Vùng cản Pivot:</w:t>
      </w:r>
      <w:r>
        <w:t xml:space="preserve"> Hỗ trợ S1: </w:t>
      </w:r>
      <w:r>
        <w:rPr>
          <w:b/>
        </w:rPr>
        <w:t>`685.00`</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`688.38 - 692.99 cents (Canh bán hồi kỹ thuật H1)`</w:t>
      </w:r>
      <w:r>
        <w:t xml:space="preserve"> | SL: </w:t>
      </w:r>
      <w:r>
        <w:rPr>
          <w:b/>
        </w:rPr>
        <w:t>`799.64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`678.40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`693.35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`669.11 - 681.50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