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18:01 ICT ngày 02/10/2026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-2.38%</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2026-09-22)</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`99.88` (-2.38%)</w:t>
      </w:r>
      <w:r>
        <w:t xml:space="preserve"> | DXY: </w:t>
      </w:r>
      <w:r>
        <w:rPr>
          <w:b/>
        </w:rPr>
        <w:t>`102.00` (-0.10%)</w:t>
      </w:r>
      <w:r>
        <w:t xml:space="preserve"> | Lúa mì CBOT: </w:t>
      </w:r>
      <w:r>
        <w:rPr>
          <w:b/>
        </w:rPr>
        <w:t>`685.75` (+0.44%)</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18:01 ICT ngày 02/10/2026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27%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02/10/2026)</w:t>
      </w:r>
    </w:p>
    <w:p>
      <w:pPr>
        <w:spacing w:before="80" w:after="240" w:line="276" w:lineRule="auto"/>
      </w:pPr>
      <w:r>
        <w:rPr>
          <w:i/>
          <w:color w:val="5C768D"/>
          <w:sz w:val="19"/>
        </w:rPr>
        <w:t>Thời gian đóng cửa phiên giao dịch được đồng bộ chính xác vào lúc 1:20 AM ICT ngày 02/10/2026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02/10/2026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499.52 (-0.73)</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(500.90 &lt; 506.37)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(ZC)](#2-báo-cáo-mã-zc-ngô---phiên-chốt-02102026)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02/10/2026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686.77 (+1.02)</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(681.60 &lt; 683.36)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(ZW)](#3-báo-cáo-mã-zw-lúa-mì---phiên-chốt-02102026)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498.75 - 500.90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492.48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502.75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497.25 - 498.75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493.32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502.75 - 504.25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504.43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496.00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488.29 - 495.00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681.60 - 683.36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799.95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683.50 cents </w:t>
            </w:r>
            <w:r>
              <w:t xml:space="preserve"> / TP2: </w:t>
            </w:r>
            <w:r>
              <w:rPr>
                <w:rFonts w:ascii="Consolas" w:hAnsi="Consolas"/>
                <w:color w:val="D97706"/>
                <w:sz w:val="19"/>
              </w:rPr>
              <w:t xml:space="preserve"> 670.75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681.50 - 683.50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667.45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670.75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657.55 - 670.75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27%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838,300 MT (09/17/2026)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536,000 MT (Kỳ 09/24/2026)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536.0 nghìn tấn, đưa lũy kế lên 5.804 triệu tấn, cao hơn 16.3%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267,600 MT (09/17/2026)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289,300 MT (Kỳ 09/24/2026)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289.3 nghìn tấn, đưa lũy kế lên 6.603 triệu tấn, thấp hơn 29.7%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18%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N/A</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500.25 cents | </w:t>
      </w:r>
      <w:r>
        <w:rPr>
          <w:b/>
        </w:rPr>
        <w:t>Dự báo Chốt Phiên:</w:t>
      </w:r>
      <w:r>
        <w:t xml:space="preserve"> </w:t>
      </w:r>
      <w:r>
        <w:rPr>
          <w:b/>
        </w:rPr>
        <w:t>`499.52 cents`</w:t>
      </w:r>
      <w:r>
        <w:t xml:space="preserve"> (-0.73).</w:t>
      </w:r>
    </w:p>
    <w:p>
      <w:pPr>
        <w:pStyle w:val="ListBullet"/>
        <w:spacing w:before="0" w:after="60"/>
      </w:pPr>
      <w:r>
        <w:rPr>
          <w:b/>
        </w:rPr>
        <w:t>Thanh khoản phiên chốt:</w:t>
      </w:r>
      <w:r>
        <w:t xml:space="preserve"> Volume: </w:t>
      </w:r>
      <w:r>
        <w:rPr>
          <w:b/>
        </w:rPr>
        <w:t>`21,676`</w:t>
      </w:r>
      <w:r>
        <w:t xml:space="preserve"> (Chênh lệch: </w:t>
      </w:r>
      <w:r>
        <w:rPr>
          <w:b/>
        </w:rPr>
        <w:t>`-476,538`</w:t>
      </w:r>
      <w:r>
        <w:t xml:space="preserve">) | OI: </w:t>
      </w:r>
      <w:r>
        <w:rPr>
          <w:b/>
        </w:rPr>
        <w:t>`898,568`</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(500.90) &lt; </w:t>
      </w:r>
      <w:r>
        <w:rPr>
          <w:rFonts w:ascii="Consolas" w:hAnsi="Consolas"/>
          <w:color w:val="D97706"/>
          <w:sz w:val="19"/>
        </w:rPr>
        <w:t xml:space="preserve"> EMA_50 </w:t>
      </w:r>
      <w:r>
        <w:t xml:space="preserve"> (506.37).</w:t>
      </w:r>
    </w:p>
    <w:p>
      <w:pPr>
        <w:pStyle w:val="ListBullet"/>
        <w:spacing w:before="0" w:after="60"/>
      </w:pPr>
      <w:r>
        <w:rPr>
          <w:b/>
        </w:rPr>
        <w:t>Động lượng &amp; Dao động:</w:t>
      </w:r>
      <w:r>
        <w:t xml:space="preserve"> RSI (14) = </w:t>
      </w:r>
      <w:r>
        <w:rPr>
          <w:b/>
        </w:rPr>
        <w:t>`44.47`</w:t>
      </w:r>
      <w:r>
        <w:t xml:space="preserve"> | ATR (14) = </w:t>
      </w:r>
      <w:r>
        <w:rPr>
          <w:b/>
        </w:rPr>
        <w:t>`1.68`</w:t>
      </w:r>
      <w:r>
        <w:t xml:space="preserve"> cents | Volatility = </w:t>
      </w:r>
      <w:r>
        <w:rPr>
          <w:b/>
        </w:rPr>
        <w:t>`1.00 cents`</w:t>
      </w:r>
      <w:r>
        <w:t>.</w:t>
      </w:r>
    </w:p>
    <w:p>
      <w:pPr>
        <w:pStyle w:val="ListBullet"/>
        <w:spacing w:before="0" w:after="60"/>
      </w:pPr>
      <w:r>
        <w:rPr>
          <w:b/>
        </w:rPr>
        <w:t>Vùng cản Pivot:</w:t>
      </w:r>
      <w:r>
        <w:t xml:space="preserve"> Hỗ trợ S1: </w:t>
      </w:r>
      <w:r>
        <w:rPr>
          <w:b/>
        </w:rPr>
        <w:t>`498.75`</w:t>
      </w:r>
      <w:r>
        <w:t xml:space="preserve"> | S2: </w:t>
      </w:r>
      <w:r>
        <w:rPr>
          <w:b/>
        </w:rPr>
        <w:t>`495.00`</w:t>
      </w:r>
      <w:r>
        <w:t xml:space="preserve"> || Kháng cự R1: </w:t>
      </w:r>
      <w:r>
        <w:rPr>
          <w:b/>
        </w:rPr>
        <w:t>`502.75`</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`498.75 - 500.90 cents (Canh mua vùng hỗ trợ)`</w:t>
      </w:r>
      <w:r>
        <w:t xml:space="preserve"> | SL: </w:t>
      </w:r>
      <w:r>
        <w:rPr>
          <w:b/>
        </w:rPr>
        <w:t>`492.48 cents (Dưới cản S2 + 1.5x ATR)`</w:t>
      </w:r>
      <w:r>
        <w:t xml:space="preserve"> | TP: </w:t>
      </w:r>
      <w:r>
        <w:rPr>
          <w:rFonts w:ascii="Consolas" w:hAnsi="Consolas"/>
          <w:color w:val="D97706"/>
          <w:sz w:val="19"/>
        </w:rPr>
        <w:t xml:space="preserve"> 502.75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`497.25 - 498.75 cents`</w:t>
      </w:r>
      <w:r>
        <w:t xml:space="preserve"> | SL: </w:t>
      </w:r>
      <w:r>
        <w:rPr>
          <w:b/>
        </w:rPr>
        <w:t>`493.32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`502.75 - 504.25 cents`</w:t>
      </w:r>
      <w:r>
        <w:t xml:space="preserve"> | SL: </w:t>
      </w:r>
      <w:r>
        <w:rPr>
          <w:b/>
        </w:rPr>
        <w:t>`504.43 cents`</w:t>
      </w:r>
      <w:r>
        <w:t xml:space="preserve"> | TP: </w:t>
      </w:r>
      <w:r>
        <w:rPr>
          <w:b/>
        </w:rPr>
        <w:t>`496.00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`488.29 - 495.00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499.00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06/10:</w:t>
      </w:r>
      <w:r>
        <w:t xml:space="preserve"> Phản ứng USDA Ngô — *Thị trường tiêu hóa USDA Crop Progress. Pollination Risk Premium duy trì lực mua. Giá kiểm tra vùng R1 422.00.*</w:t>
      </w:r>
    </w:p>
    <w:p>
      <w:pPr>
        <w:pStyle w:val="ListBullet"/>
        <w:spacing w:before="0" w:after="60"/>
      </w:pPr>
      <w:r>
        <w:rPr>
          <w:b/>
        </w:rPr>
        <w:t>Wed 07/10:</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08/10: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09/10: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02/10/2026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685.75 cents | </w:t>
      </w:r>
      <w:r>
        <w:rPr>
          <w:b/>
        </w:rPr>
        <w:t>Dự báo Chốt Phiên:</w:t>
      </w:r>
      <w:r>
        <w:t xml:space="preserve"> </w:t>
      </w:r>
      <w:r>
        <w:rPr>
          <w:b/>
        </w:rPr>
        <w:t>`686.77 cents`</w:t>
      </w:r>
      <w:r>
        <w:t xml:space="preserve"> (+1.02).</w:t>
      </w:r>
    </w:p>
    <w:p>
      <w:pPr>
        <w:pStyle w:val="ListBullet"/>
        <w:spacing w:before="0" w:after="60"/>
      </w:pPr>
      <w:r>
        <w:rPr>
          <w:b/>
        </w:rPr>
        <w:t>Thanh khoản phiên chốt:</w:t>
      </w:r>
      <w:r>
        <w:t xml:space="preserve"> Volume: </w:t>
      </w:r>
      <w:r>
        <w:rPr>
          <w:b/>
        </w:rPr>
        <w:t>`12,692`</w:t>
      </w:r>
      <w:r>
        <w:t xml:space="preserve"> (Chênh lệch: </w:t>
      </w:r>
      <w:r>
        <w:rPr>
          <w:b/>
        </w:rPr>
        <w:t>`-100,521`</w:t>
      </w:r>
      <w:r>
        <w:t xml:space="preserve">) | OI: </w:t>
      </w:r>
      <w:r>
        <w:rPr>
          <w:b/>
        </w:rPr>
        <w:t>`253,488`</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99.88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(681.60) &lt; </w:t>
      </w:r>
      <w:r>
        <w:rPr>
          <w:rFonts w:ascii="Consolas" w:hAnsi="Consolas"/>
          <w:color w:val="D97706"/>
          <w:sz w:val="19"/>
        </w:rPr>
        <w:t xml:space="preserve"> EMA_50 </w:t>
      </w:r>
      <w:r>
        <w:t xml:space="preserve"> (683.36).</w:t>
      </w:r>
    </w:p>
    <w:p>
      <w:pPr>
        <w:pStyle w:val="ListBullet"/>
        <w:spacing w:before="0" w:after="60"/>
      </w:pPr>
      <w:r>
        <w:rPr>
          <w:b/>
        </w:rPr>
        <w:t>Động lượng &amp; Dao động:</w:t>
      </w:r>
      <w:r>
        <w:t xml:space="preserve"> RSI (14) = </w:t>
      </w:r>
      <w:r>
        <w:rPr>
          <w:b/>
        </w:rPr>
        <w:t>`58.24`</w:t>
      </w:r>
      <w:r>
        <w:t xml:space="preserve"> | ATR (14) = </w:t>
      </w:r>
      <w:r>
        <w:rPr>
          <w:b/>
        </w:rPr>
        <w:t>`3.30`</w:t>
      </w:r>
      <w:r>
        <w:t xml:space="preserve"> cents | Volatility = </w:t>
      </w:r>
      <w:r>
        <w:rPr>
          <w:b/>
        </w:rPr>
        <w:t>`2.75 cents`</w:t>
      </w:r>
      <w:r>
        <w:t>.</w:t>
      </w:r>
    </w:p>
    <w:p>
      <w:pPr>
        <w:pStyle w:val="ListBullet"/>
        <w:spacing w:before="0" w:after="60"/>
      </w:pPr>
      <w:r>
        <w:rPr>
          <w:b/>
        </w:rPr>
        <w:t>Vùng cản Pivot:</w:t>
      </w:r>
      <w:r>
        <w:t xml:space="preserve"> Hỗ trợ S1: </w:t>
      </w:r>
      <w:r>
        <w:rPr>
          <w:b/>
        </w:rPr>
        <w:t>`683.50`</w:t>
      </w:r>
      <w:r>
        <w:t xml:space="preserve"> | S2: </w:t>
      </w:r>
      <w:r>
        <w:rPr>
          <w:b/>
        </w:rPr>
        <w:t>`670.75`</w:t>
      </w:r>
      <w:r>
        <w:t xml:space="preserve"> || Kháng cự R1: </w:t>
      </w:r>
      <w:r>
        <w:rPr>
          <w:b/>
        </w:rPr>
        <w:t>`690.25`</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N/A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`681.60 - 683.36 cents (Canh bán hồi kỹ thuật H1)`</w:t>
      </w:r>
      <w:r>
        <w:t xml:space="preserve"> | SL: </w:t>
      </w:r>
      <w:r>
        <w:rPr>
          <w:b/>
        </w:rPr>
        <w:t>`799.95 cents (Trên kháng cự R2 + 1.5x ATR)`</w:t>
      </w:r>
      <w:r>
        <w:t xml:space="preserve"> | TP: </w:t>
      </w:r>
      <w:r>
        <w:rPr>
          <w:rFonts w:ascii="Consolas" w:hAnsi="Consolas"/>
          <w:color w:val="D97706"/>
          <w:sz w:val="19"/>
        </w:rPr>
        <w:t xml:space="preserve"> 683.50 cents </w:t>
      </w:r>
      <w:r>
        <w:t xml:space="preserve"> / </w:t>
      </w:r>
      <w:r>
        <w:rPr>
          <w:rFonts w:ascii="Consolas" w:hAnsi="Consolas"/>
          <w:color w:val="D97706"/>
          <w:sz w:val="19"/>
        </w:rPr>
        <w:t xml:space="preserve"> 670.75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`681.50 - 683.50 cents`</w:t>
      </w:r>
      <w:r>
        <w:t xml:space="preserve"> | SL: </w:t>
      </w:r>
      <w:r>
        <w:rPr>
          <w:b/>
        </w:rPr>
        <w:t>`667.45 cents`</w:t>
      </w:r>
      <w:r>
        <w:t xml:space="preserve"> | TP: </w:t>
      </w:r>
      <w:r>
        <w:rPr>
          <w:b/>
        </w:rPr>
        <w:t>`690.25 cents (Đón sóng hồi trung hạn ~14.5 giá)`</w:t>
      </w:r>
      <w:r>
        <w:t>.</w:t>
      </w:r>
    </w:p>
    <w:p>
      <w:pPr>
        <w:pStyle w:val="ListBullet"/>
        <w:spacing w:before="0" w:after="60"/>
      </w:pPr>
      <w:r>
        <w:t>*</w:t>
      </w:r>
      <w:r>
        <w:rPr>
          <w:b/>
          <w:color w:val="B91C1C"/>
        </w:rPr>
        <w:t>Short</w:t>
      </w:r>
      <w:r>
        <w:t xml:space="preserve">:* Entry: </w:t>
      </w:r>
      <w:r>
        <w:rPr>
          <w:b/>
        </w:rPr>
        <w:t>`690.25 - 692.25 cents`</w:t>
      </w:r>
      <w:r>
        <w:t xml:space="preserve"> | SL: </w:t>
      </w:r>
      <w:r>
        <w:rPr>
          <w:b/>
        </w:rPr>
        <w:t>`693.55 cents`</w:t>
      </w:r>
      <w:r>
        <w:t xml:space="preserve"> | TP: </w:t>
      </w:r>
      <w:r>
        <w:rPr>
          <w:b/>
        </w:rPr>
        <w:t>`670.75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`657.55 - 670.75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05/10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06/10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07/10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08/10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09/10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05/10:</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06/10:</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07/10:</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08/10: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09/10: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