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12:28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`105.40` (-0.49%)</w:t>
      </w:r>
      <w:r>
        <w:t xml:space="preserve"> | DXY: </w:t>
      </w:r>
      <w:r>
        <w:rPr>
          <w:b/>
        </w:rPr>
        <w:t>`101.93` (-0.07%)</w:t>
      </w:r>
      <w:r>
        <w:t xml:space="preserve"> | Lúa mì CBOT: </w:t>
      </w:r>
      <w:r>
        <w:rPr>
          <w:b/>
        </w:rPr>
        <w:t>`666.75` (-0.41%)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12:28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478.51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(479.50 &lt; 480.89)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667.78 (+0.78)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(671.05 &gt; 670.97)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471.13 - 479.50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484.52 - 486.02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463.21 - 470.25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671.05 - 670.97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663.00 - 665.00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478.25 cents | </w:t>
      </w:r>
      <w:r>
        <w:rPr>
          <w:b/>
        </w:rPr>
        <w:t>Dự báo Chốt Phiên:</w:t>
      </w:r>
      <w:r>
        <w:t xml:space="preserve"> </w:t>
      </w:r>
      <w:r>
        <w:rPr>
          <w:b/>
        </w:rPr>
        <w:t>`478.51 cents`</w:t>
      </w:r>
      <w:r>
        <w:t xml:space="preserve"> (+0.26).</w:t>
      </w:r>
    </w:p>
    <w:p>
      <w:pPr>
        <w:pStyle w:val="ListBullet"/>
        <w:spacing w:before="0" w:after="60"/>
      </w:pPr>
      <w:r>
        <w:rPr>
          <w:b/>
        </w:rPr>
        <w:t>Thanh khoản phiên chốt:</w:t>
      </w:r>
      <w:r>
        <w:t xml:space="preserve"> Volume: </w:t>
      </w:r>
      <w:r>
        <w:rPr>
          <w:b/>
        </w:rPr>
        <w:t>`14,977`</w:t>
      </w:r>
      <w:r>
        <w:t xml:space="preserve"> (Chênh lệch: </w:t>
      </w:r>
      <w:r>
        <w:rPr>
          <w:b/>
        </w:rPr>
        <w:t>`-186,808`</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(479.50) &lt; </w:t>
      </w:r>
      <w:r>
        <w:rPr>
          <w:rFonts w:ascii="Consolas" w:hAnsi="Consolas"/>
          <w:color w:val="D97706"/>
          <w:sz w:val="19"/>
        </w:rPr>
        <w:t xml:space="preserve"> EMA_50 </w:t>
      </w:r>
      <w:r>
        <w:t xml:space="preserve"> (480.89).</w:t>
      </w:r>
    </w:p>
    <w:p>
      <w:pPr>
        <w:pStyle w:val="ListBullet"/>
        <w:spacing w:before="0" w:after="60"/>
      </w:pPr>
      <w:r>
        <w:rPr>
          <w:b/>
        </w:rPr>
        <w:t>Động lượng &amp; Dao động:</w:t>
      </w:r>
      <w:r>
        <w:t xml:space="preserve"> RSI (14) = </w:t>
      </w:r>
      <w:r>
        <w:rPr>
          <w:b/>
        </w:rPr>
        <w:t>`44.21`</w:t>
      </w:r>
      <w:r>
        <w:t xml:space="preserve"> | ATR (14) = </w:t>
      </w:r>
      <w:r>
        <w:rPr>
          <w:b/>
        </w:rPr>
        <w:t>`1.76`</w:t>
      </w:r>
      <w:r>
        <w:t xml:space="preserve"> cents | Volatility = </w:t>
      </w:r>
      <w:r>
        <w:rPr>
          <w:b/>
        </w:rPr>
        <w:t>`0.25 cents`</w:t>
      </w:r>
      <w:r>
        <w:t>.</w:t>
      </w:r>
    </w:p>
    <w:p>
      <w:pPr>
        <w:pStyle w:val="ListBullet"/>
        <w:spacing w:before="0" w:after="60"/>
      </w:pPr>
      <w:r>
        <w:rPr>
          <w:b/>
        </w:rPr>
        <w:t>Vùng cản Pivot:</w:t>
      </w:r>
      <w:r>
        <w:t xml:space="preserve"> Hỗ trợ S1: </w:t>
      </w:r>
      <w:r>
        <w:rPr>
          <w:b/>
        </w:rPr>
        <w:t>`471.13`</w:t>
      </w:r>
      <w:r>
        <w:t xml:space="preserve"> | S2: </w:t>
      </w:r>
      <w:r>
        <w:rPr>
          <w:b/>
        </w:rPr>
        <w:t>`470.25`</w:t>
      </w:r>
      <w:r>
        <w:t xml:space="preserve"> || Kháng cự R1: </w:t>
      </w:r>
      <w:r>
        <w:rPr>
          <w:b/>
        </w:rPr>
        <w:t>`481.50`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`471.13 - 479.50 cents (Canh mua vùng hỗ trợ)`</w:t>
      </w:r>
      <w:r>
        <w:t xml:space="preserve"> | SL: </w:t>
      </w:r>
      <w:r>
        <w:rPr>
          <w:b/>
        </w:rPr>
        <w:t>`467.61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`484.52 - 486.02 cents`</w:t>
      </w:r>
      <w:r>
        <w:t xml:space="preserve"> | SL: </w:t>
      </w:r>
      <w:r>
        <w:rPr>
          <w:b/>
        </w:rPr>
        <w:t>`483.72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`463.21 - 470.25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667.00 cents | </w:t>
      </w:r>
      <w:r>
        <w:rPr>
          <w:b/>
        </w:rPr>
        <w:t>Dự báo Chốt Phiên:</w:t>
      </w:r>
      <w:r>
        <w:t xml:space="preserve"> </w:t>
      </w:r>
      <w:r>
        <w:rPr>
          <w:b/>
        </w:rPr>
        <w:t>`667.78 cents`</w:t>
      </w:r>
      <w:r>
        <w:t xml:space="preserve"> (+0.78).</w:t>
      </w:r>
    </w:p>
    <w:p>
      <w:pPr>
        <w:pStyle w:val="ListBullet"/>
        <w:spacing w:before="0" w:after="60"/>
      </w:pPr>
      <w:r>
        <w:rPr>
          <w:b/>
        </w:rPr>
        <w:t>Thanh khoản phiên chốt:</w:t>
      </w:r>
      <w:r>
        <w:t xml:space="preserve"> Volume: </w:t>
      </w:r>
      <w:r>
        <w:rPr>
          <w:b/>
        </w:rPr>
        <w:t>`2,071`</w:t>
      </w:r>
      <w:r>
        <w:t xml:space="preserve"> (Chênh lệch: </w:t>
      </w:r>
      <w:r>
        <w:rPr>
          <w:b/>
        </w:rPr>
        <w:t>`-79,969`</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(671.05) &gt; </w:t>
      </w:r>
      <w:r>
        <w:rPr>
          <w:rFonts w:ascii="Consolas" w:hAnsi="Consolas"/>
          <w:color w:val="D97706"/>
          <w:sz w:val="19"/>
        </w:rPr>
        <w:t xml:space="preserve"> EMA_50 </w:t>
      </w:r>
      <w:r>
        <w:t xml:space="preserve"> (670.97).</w:t>
      </w:r>
    </w:p>
    <w:p>
      <w:pPr>
        <w:pStyle w:val="ListBullet"/>
        <w:spacing w:before="0" w:after="60"/>
      </w:pPr>
      <w:r>
        <w:rPr>
          <w:b/>
        </w:rPr>
        <w:t>Động lượng &amp; Dao động:</w:t>
      </w:r>
      <w:r>
        <w:t xml:space="preserve"> RSI (14) = </w:t>
      </w:r>
      <w:r>
        <w:rPr>
          <w:b/>
        </w:rPr>
        <w:t>`42.10`</w:t>
      </w:r>
      <w:r>
        <w:t xml:space="preserve"> | ATR (14) = </w:t>
      </w:r>
      <w:r>
        <w:rPr>
          <w:b/>
        </w:rPr>
        <w:t>`3.05`</w:t>
      </w:r>
      <w:r>
        <w:t xml:space="preserve"> cents | Volatility = </w:t>
      </w:r>
      <w:r>
        <w:rPr>
          <w:b/>
        </w:rPr>
        <w:t>`1.00 cents`</w:t>
      </w:r>
      <w:r>
        <w:t>.</w:t>
      </w:r>
    </w:p>
    <w:p>
      <w:pPr>
        <w:pStyle w:val="ListBullet"/>
        <w:spacing w:before="0" w:after="60"/>
      </w:pPr>
      <w:r>
        <w:rPr>
          <w:b/>
        </w:rPr>
        <w:t>Vùng cản Pivot:</w:t>
      </w:r>
      <w:r>
        <w:t xml:space="preserve"> Hỗ trợ S1: </w:t>
      </w:r>
      <w:r>
        <w:rPr>
          <w:b/>
        </w:rPr>
        <w:t>`665.00`</w:t>
      </w:r>
      <w:r>
        <w:t xml:space="preserve"> | S2: </w:t>
      </w:r>
      <w:r>
        <w:rPr>
          <w:b/>
        </w:rPr>
        <w:t>`661.50`</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`671.05 - 670.97 cents (Canh bán hồi kỹ thuật H1)`</w:t>
      </w:r>
      <w:r>
        <w:t xml:space="preserve"> | SL: </w:t>
      </w:r>
      <w:r>
        <w:rPr>
          <w:b/>
        </w:rPr>
        <w:t>`740.58 cents (Trên kháng cự R2 + 1.5x ATR)`</w:t>
      </w:r>
      <w:r>
        <w:t xml:space="preserve"> | TP: </w:t>
      </w:r>
      <w:r>
        <w:rPr>
          <w:rFonts w:ascii="Consolas" w:hAnsi="Consolas"/>
          <w:color w:val="D97706"/>
          <w:sz w:val="19"/>
        </w:rPr>
        <w:t xml:space="preserve"> 665.00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`663.00 - 665.00 cents`</w:t>
      </w:r>
      <w:r>
        <w:t xml:space="preserve"> | SL: </w:t>
      </w:r>
      <w:r>
        <w:rPr>
          <w:b/>
        </w:rPr>
        <w:t>`658.45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`673.05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`649.29 - 661.50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