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14:01 ICT ngày 30/09/2026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2026-09-22)</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`96.36` (-6.07%)</w:t>
      </w:r>
      <w:r>
        <w:t xml:space="preserve"> | DXY: </w:t>
      </w:r>
      <w:r>
        <w:rPr>
          <w:b/>
        </w:rPr>
        <w:t>`101.28` (-0.08%)</w:t>
      </w:r>
      <w:r>
        <w:t xml:space="preserve"> | Lúa mì CBOT: </w:t>
      </w:r>
      <w:r>
        <w:rPr>
          <w:b/>
        </w:rPr>
        <w:t>`695.50` (+0.40%)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14:01 ICT ngày 30/09/2026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27%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30/09/2026)</w:t>
      </w:r>
    </w:p>
    <w:p>
      <w:pPr>
        <w:spacing w:before="80" w:after="240" w:line="276" w:lineRule="auto"/>
      </w:pPr>
      <w:r>
        <w:rPr>
          <w:i/>
          <w:color w:val="5C768D"/>
          <w:sz w:val="19"/>
        </w:rPr>
        <w:t>Thời gian đóng cửa phiên giao dịch được đồng bộ chính xác vào lúc 1:20 AM ICT ngày 30/09/2026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522.67 (-0.08)</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(522.61 &lt; 523.24)</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(ZC)](#2-báo-cáo-mã-zc-ngô---phiên-chốt-30092026)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30/09/2026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696.45 (+0.95)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(692.10 &lt; 693.05)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(ZW)](#3-báo-cáo-mã-zw-lúa-mì---phiên-chốt-30092026)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521.00 - 522.61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512.51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524.75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519.50 - 521.00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513.26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524.75 - 526.25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508.78 - 514.75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692.10 - 693.05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799.15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689.25 cents </w:t>
            </w:r>
            <w:r>
              <w:t xml:space="preserve"> / TP2: </w:t>
            </w:r>
            <w:r>
              <w:rPr>
                <w:rFonts w:ascii="Consolas" w:hAnsi="Consolas"/>
                <w:color w:val="D97706"/>
                <w:sz w:val="19"/>
              </w:rPr>
              <w:t xml:space="preserve"> 681.50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703.25 - 705.25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693.77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717.25 - 719.25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670.43 - 681.50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27%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1.03M MT (09/10/2026)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838,300 MT (Kỳ 09/17/2026)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838.3 nghìn tấn, đưa lũy kế lên 4.359 triệu tấn, cao hơn 22.5%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325,900 MT (09/10/2026)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267,600 MT (Kỳ 09/17/2026)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05/10/2026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267.6 nghìn tấn, đưa lũy kế lên 6.288 triệu tấn, thấp hơn 26.2%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18%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522.75 cents | </w:t>
      </w:r>
      <w:r>
        <w:rPr>
          <w:b/>
        </w:rPr>
        <w:t>Dự báo Chốt Phiên:</w:t>
      </w:r>
      <w:r>
        <w:t xml:space="preserve"> </w:t>
      </w:r>
      <w:r>
        <w:rPr>
          <w:b/>
        </w:rPr>
        <w:t>`522.67 cents`</w:t>
      </w:r>
      <w:r>
        <w:t xml:space="preserve"> (-0.08).</w:t>
      </w:r>
    </w:p>
    <w:p>
      <w:pPr>
        <w:pStyle w:val="ListBullet"/>
        <w:spacing w:before="0" w:after="60"/>
      </w:pPr>
      <w:r>
        <w:rPr>
          <w:b/>
        </w:rPr>
        <w:t>Thanh khoản phiên chốt:</w:t>
      </w:r>
      <w:r>
        <w:t xml:space="preserve"> Volume: </w:t>
      </w:r>
      <w:r>
        <w:rPr>
          <w:b/>
        </w:rPr>
        <w:t>`6,506`</w:t>
      </w:r>
      <w:r>
        <w:t xml:space="preserve"> (Chênh lệch: </w:t>
      </w:r>
      <w:r>
        <w:rPr>
          <w:b/>
        </w:rPr>
        <w:t>`-239,269`</w:t>
      </w:r>
      <w:r>
        <w:t xml:space="preserve">) | OI: </w:t>
      </w:r>
      <w:r>
        <w:rPr>
          <w:b/>
        </w:rPr>
        <w:t>`913,756`</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404,097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(522.61) &lt; </w:t>
      </w:r>
      <w:r>
        <w:rPr>
          <w:rFonts w:ascii="Consolas" w:hAnsi="Consolas"/>
          <w:color w:val="D97706"/>
          <w:sz w:val="19"/>
        </w:rPr>
        <w:t xml:space="preserve"> EMA_50 </w:t>
      </w:r>
      <w:r>
        <w:t xml:space="preserve"> (523.24).</w:t>
      </w:r>
    </w:p>
    <w:p>
      <w:pPr>
        <w:pStyle w:val="ListBullet"/>
        <w:spacing w:before="0" w:after="60"/>
      </w:pPr>
      <w:r>
        <w:rPr>
          <w:b/>
        </w:rPr>
        <w:t>Động lượng &amp; Dao động:</w:t>
      </w:r>
      <w:r>
        <w:t xml:space="preserve"> RSI (14) = </w:t>
      </w:r>
      <w:r>
        <w:rPr>
          <w:b/>
        </w:rPr>
        <w:t>`50.31`</w:t>
      </w:r>
      <w:r>
        <w:t xml:space="preserve"> | ATR (14) = </w:t>
      </w:r>
      <w:r>
        <w:rPr>
          <w:b/>
        </w:rPr>
        <w:t>`1.49`</w:t>
      </w:r>
      <w:r>
        <w:t xml:space="preserve"> cents | Volatility = </w:t>
      </w:r>
      <w:r>
        <w:rPr>
          <w:b/>
        </w:rPr>
        <w:t>`0.75 cents`</w:t>
      </w:r>
      <w:r>
        <w:t>.</w:t>
      </w:r>
    </w:p>
    <w:p>
      <w:pPr>
        <w:pStyle w:val="ListBullet"/>
        <w:spacing w:before="0" w:after="60"/>
      </w:pPr>
      <w:r>
        <w:rPr>
          <w:b/>
        </w:rPr>
        <w:t>Vùng cản Pivot:</w:t>
      </w:r>
      <w:r>
        <w:t xml:space="preserve"> Hỗ trợ S1: </w:t>
      </w:r>
      <w:r>
        <w:rPr>
          <w:b/>
        </w:rPr>
        <w:t>`521.00`</w:t>
      </w:r>
      <w:r>
        <w:t xml:space="preserve"> | S2: </w:t>
      </w:r>
      <w:r>
        <w:rPr>
          <w:b/>
        </w:rPr>
        <w:t>`514.75`</w:t>
      </w:r>
      <w:r>
        <w:t xml:space="preserve"> || Kháng cự R1: </w:t>
      </w:r>
      <w:r>
        <w:rPr>
          <w:b/>
        </w:rPr>
        <w:t>`524.75`</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`521.00 - 522.61 cents (Canh mua vùng hỗ trợ)`</w:t>
      </w:r>
      <w:r>
        <w:t xml:space="preserve"> | SL: </w:t>
      </w:r>
      <w:r>
        <w:rPr>
          <w:b/>
        </w:rPr>
        <w:t>`512.51 cents (Dưới cản S2 + 1.5x ATR)`</w:t>
      </w:r>
      <w:r>
        <w:t xml:space="preserve"> | TP: </w:t>
      </w:r>
      <w:r>
        <w:rPr>
          <w:rFonts w:ascii="Consolas" w:hAnsi="Consolas"/>
          <w:color w:val="D97706"/>
          <w:sz w:val="19"/>
        </w:rPr>
        <w:t xml:space="preserve"> 524.75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`519.50 - 521.00 cents`</w:t>
      </w:r>
      <w:r>
        <w:t xml:space="preserve"> | SL: </w:t>
      </w:r>
      <w:r>
        <w:rPr>
          <w:b/>
        </w:rPr>
        <w:t>`513.26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`524.75 - 526.25 cents`</w:t>
      </w:r>
      <w:r>
        <w:t xml:space="preserve"> | SL: </w:t>
      </w:r>
      <w:r>
        <w:rPr>
          <w:b/>
        </w:rPr>
        <w:t>`526.24 cents`</w:t>
      </w:r>
      <w:r>
        <w:t xml:space="preserve"> | TP: </w:t>
      </w:r>
      <w:r>
        <w:rPr>
          <w:b/>
        </w:rPr>
        <w:t>`515.75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`508.78 - 514.75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29/09:</w:t>
      </w:r>
      <w:r>
        <w:t xml:space="preserve"> Phản ứng USDA Ngô — *Thị trường tiêu hóa USDA Crop Progress. Pollination Risk Premium duy trì lực mua. Giá kiểm tra vùng R1 422.00.*</w:t>
      </w:r>
    </w:p>
    <w:p>
      <w:pPr>
        <w:pStyle w:val="ListBullet"/>
        <w:spacing w:before="0" w:after="60"/>
      </w:pPr>
      <w:r>
        <w:rPr>
          <w:b/>
        </w:rPr>
        <w:t>Wed 30/09: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01/10: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02/10: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30/09/2026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695.50 cents | </w:t>
      </w:r>
      <w:r>
        <w:rPr>
          <w:b/>
        </w:rPr>
        <w:t>Dự báo Chốt Phiên:</w:t>
      </w:r>
      <w:r>
        <w:t xml:space="preserve"> </w:t>
      </w:r>
      <w:r>
        <w:rPr>
          <w:b/>
        </w:rPr>
        <w:t>`696.45 cents`</w:t>
      </w:r>
      <w:r>
        <w:t xml:space="preserve"> (+0.95).</w:t>
      </w:r>
    </w:p>
    <w:p>
      <w:pPr>
        <w:pStyle w:val="ListBullet"/>
        <w:spacing w:before="0" w:after="60"/>
      </w:pPr>
      <w:r>
        <w:rPr>
          <w:b/>
        </w:rPr>
        <w:t>Thanh khoản phiên chốt:</w:t>
      </w:r>
      <w:r>
        <w:t xml:space="preserve"> Volume: </w:t>
      </w:r>
      <w:r>
        <w:rPr>
          <w:b/>
        </w:rPr>
        <w:t>`5,648`</w:t>
      </w:r>
      <w:r>
        <w:t xml:space="preserve"> (Chênh lệch: </w:t>
      </w:r>
      <w:r>
        <w:rPr>
          <w:b/>
        </w:rPr>
        <w:t>`-58,172`</w:t>
      </w:r>
      <w:r>
        <w:t xml:space="preserve">) | OI: </w:t>
      </w:r>
      <w:r>
        <w:rPr>
          <w:b/>
        </w:rPr>
        <w:t>`252,789`</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96.36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101.28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2026-09-22</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-12,016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(692.10) &lt; </w:t>
      </w:r>
      <w:r>
        <w:rPr>
          <w:rFonts w:ascii="Consolas" w:hAnsi="Consolas"/>
          <w:color w:val="D97706"/>
          <w:sz w:val="19"/>
        </w:rPr>
        <w:t xml:space="preserve"> EMA_50 </w:t>
      </w:r>
      <w:r>
        <w:t xml:space="preserve"> (693.05).</w:t>
      </w:r>
    </w:p>
    <w:p>
      <w:pPr>
        <w:pStyle w:val="ListBullet"/>
        <w:spacing w:before="0" w:after="60"/>
      </w:pPr>
      <w:r>
        <w:rPr>
          <w:b/>
        </w:rPr>
        <w:t>Động lượng &amp; Dao động:</w:t>
      </w:r>
      <w:r>
        <w:t xml:space="preserve"> RSI (14) = </w:t>
      </w:r>
      <w:r>
        <w:rPr>
          <w:b/>
        </w:rPr>
        <w:t>`60.93`</w:t>
      </w:r>
      <w:r>
        <w:t xml:space="preserve"> | ATR (14) = </w:t>
      </w:r>
      <w:r>
        <w:rPr>
          <w:b/>
        </w:rPr>
        <w:t>`2.77`</w:t>
      </w:r>
      <w:r>
        <w:t xml:space="preserve"> cents | Volatility = </w:t>
      </w:r>
      <w:r>
        <w:rPr>
          <w:b/>
        </w:rPr>
        <w:t>`2.25 cents`</w:t>
      </w:r>
      <w:r>
        <w:t>.</w:t>
      </w:r>
    </w:p>
    <w:p>
      <w:pPr>
        <w:pStyle w:val="ListBullet"/>
        <w:spacing w:before="0" w:after="60"/>
      </w:pPr>
      <w:r>
        <w:rPr>
          <w:b/>
        </w:rPr>
        <w:t>Vùng cản Pivot:</w:t>
      </w:r>
      <w:r>
        <w:t xml:space="preserve"> Hỗ trợ S1: </w:t>
      </w:r>
      <w:r>
        <w:rPr>
          <w:b/>
        </w:rPr>
        <w:t>`689.25`</w:t>
      </w:r>
      <w:r>
        <w:t xml:space="preserve"> | S2: </w:t>
      </w:r>
      <w:r>
        <w:rPr>
          <w:b/>
        </w:rPr>
        <w:t>`681.50`</w:t>
      </w:r>
      <w:r>
        <w:t xml:space="preserve"> || Kháng cự R1: </w:t>
      </w:r>
      <w:r>
        <w:rPr>
          <w:b/>
        </w:rPr>
        <w:t>`702.50`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`692.10 - 693.05 cents (Canh bán hồi kỹ thuật H1)`</w:t>
      </w:r>
      <w:r>
        <w:t xml:space="preserve"> | SL: </w:t>
      </w:r>
      <w:r>
        <w:rPr>
          <w:b/>
        </w:rPr>
        <w:t>`799.15 cents (Trên kháng cự R2 + 1.5x ATR)`</w:t>
      </w:r>
      <w:r>
        <w:t xml:space="preserve"> | TP: </w:t>
      </w:r>
      <w:r>
        <w:rPr>
          <w:rFonts w:ascii="Consolas" w:hAnsi="Consolas"/>
          <w:color w:val="D97706"/>
          <w:sz w:val="19"/>
        </w:rPr>
        <w:t xml:space="preserve"> 689.25 cents </w:t>
      </w:r>
      <w:r>
        <w:t xml:space="preserve"> / </w:t>
      </w:r>
      <w:r>
        <w:rPr>
          <w:rFonts w:ascii="Consolas" w:hAnsi="Consolas"/>
          <w:color w:val="D97706"/>
          <w:sz w:val="19"/>
        </w:rPr>
        <w:t xml:space="preserve"> 681.50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`703.25 - 705.25 cents`</w:t>
      </w:r>
      <w:r>
        <w:t xml:space="preserve"> | SL: </w:t>
      </w:r>
      <w:r>
        <w:rPr>
          <w:b/>
        </w:rPr>
        <w:t>`693.77 cents`</w:t>
      </w:r>
      <w:r>
        <w:t xml:space="preserve"> | TP: </w:t>
      </w:r>
      <w:r>
        <w:rPr>
          <w:b/>
        </w:rPr>
        <w:t>`717.25 cents (Đón sóng hồi trung hạn ~14.5 giá)`</w:t>
      </w:r>
      <w:r>
        <w:t>.</w:t>
      </w:r>
    </w:p>
    <w:p>
      <w:pPr>
        <w:pStyle w:val="ListBullet"/>
        <w:spacing w:before="0" w:after="60"/>
      </w:pPr>
      <w:r>
        <w:t>*</w:t>
      </w:r>
      <w:r>
        <w:rPr>
          <w:b/>
          <w:color w:val="B91C1C"/>
        </w:rPr>
        <w:t>Short</w:t>
      </w:r>
      <w:r>
        <w:t xml:space="preserve">:* Entry: </w:t>
      </w:r>
      <w:r>
        <w:rPr>
          <w:b/>
        </w:rPr>
        <w:t>`717.25 - 719.25 cents`</w:t>
      </w:r>
      <w:r>
        <w:t xml:space="preserve"> | SL: </w:t>
      </w:r>
      <w:r>
        <w:rPr>
          <w:b/>
        </w:rPr>
        <w:t>`719.73 cents`</w:t>
      </w:r>
      <w:r>
        <w:t xml:space="preserve"> | TP: </w:t>
      </w:r>
      <w:r>
        <w:rPr>
          <w:b/>
        </w:rPr>
        <w:t>`696.25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`670.43 - 681.50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29/09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30/09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01/10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02/10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28/09: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29/09: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30/09: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01/10: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02/10: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