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22:02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`96.74` (-8.11%)</w:t>
      </w:r>
      <w:r>
        <w:t xml:space="preserve"> | DXY: </w:t>
      </w:r>
      <w:r>
        <w:rPr>
          <w:b/>
        </w:rPr>
        <w:t>`101.42` (+0.21%)</w:t>
      </w:r>
      <w:r>
        <w:t xml:space="preserve"> | Lúa mì CBOT: </w:t>
      </w:r>
      <w:r>
        <w:rPr>
          <w:b/>
        </w:rPr>
        <w:t>`687.75` (-0.14%)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22:02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521.61 (-0.39)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(523.30 &lt; 523.82)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688.29 (+0.54)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(688.38 &lt; 692.63)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520.50 - 523.30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502.91 - 512.50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688.38 - 692.63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666.37 - 681.50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522.00 cents | </w:t>
      </w:r>
      <w:r>
        <w:rPr>
          <w:b/>
        </w:rPr>
        <w:t>Dự báo Chốt Phiên:</w:t>
      </w:r>
      <w:r>
        <w:t xml:space="preserve"> </w:t>
      </w:r>
      <w:r>
        <w:rPr>
          <w:b/>
        </w:rPr>
        <w:t>`521.61 cents`</w:t>
      </w:r>
      <w:r>
        <w:t xml:space="preserve"> (-0.39).</w:t>
      </w:r>
    </w:p>
    <w:p>
      <w:pPr>
        <w:pStyle w:val="ListBullet"/>
        <w:spacing w:before="0" w:after="60"/>
      </w:pPr>
      <w:r>
        <w:rPr>
          <w:b/>
        </w:rPr>
        <w:t>Thanh khoản phiên chốt:</w:t>
      </w:r>
      <w:r>
        <w:t xml:space="preserve"> Volume: </w:t>
      </w:r>
      <w:r>
        <w:rPr>
          <w:b/>
        </w:rPr>
        <w:t>`75,792`</w:t>
      </w:r>
      <w:r>
        <w:t xml:space="preserve"> (Chênh lệch: </w:t>
      </w:r>
      <w:r>
        <w:rPr>
          <w:b/>
        </w:rPr>
        <w:t>`-280,543`</w:t>
      </w:r>
      <w:r>
        <w:t xml:space="preserve">) | OI: </w:t>
      </w:r>
      <w:r>
        <w:rPr>
          <w:b/>
        </w:rPr>
        <w:t>`926,741`</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(523.30) &lt; </w:t>
      </w:r>
      <w:r>
        <w:rPr>
          <w:rFonts w:ascii="Consolas" w:hAnsi="Consolas"/>
          <w:color w:val="D97706"/>
          <w:sz w:val="19"/>
        </w:rPr>
        <w:t xml:space="preserve"> EMA_50 </w:t>
      </w:r>
      <w:r>
        <w:t xml:space="preserve"> (523.82).</w:t>
      </w:r>
    </w:p>
    <w:p>
      <w:pPr>
        <w:pStyle w:val="ListBullet"/>
        <w:spacing w:before="0" w:after="60"/>
      </w:pPr>
      <w:r>
        <w:rPr>
          <w:b/>
        </w:rPr>
        <w:t>Động lượng &amp; Dao động:</w:t>
      </w:r>
      <w:r>
        <w:t xml:space="preserve"> RSI (14) = </w:t>
      </w:r>
      <w:r>
        <w:rPr>
          <w:b/>
        </w:rPr>
        <w:t>`46.22`</w:t>
      </w:r>
      <w:r>
        <w:t xml:space="preserve"> | ATR (14) = </w:t>
      </w:r>
      <w:r>
        <w:rPr>
          <w:b/>
        </w:rPr>
        <w:t>`2.40`</w:t>
      </w:r>
      <w:r>
        <w:t xml:space="preserve"> cents | Volatility = </w:t>
      </w:r>
      <w:r>
        <w:rPr>
          <w:b/>
        </w:rPr>
        <w:t>`3.75 cents`</w:t>
      </w:r>
      <w:r>
        <w:t>.</w:t>
      </w:r>
    </w:p>
    <w:p>
      <w:pPr>
        <w:pStyle w:val="ListBullet"/>
        <w:spacing w:before="0" w:after="60"/>
      </w:pPr>
      <w:r>
        <w:rPr>
          <w:b/>
        </w:rPr>
        <w:t>Vùng cản Pivot:</w:t>
      </w:r>
      <w:r>
        <w:t xml:space="preserve"> Hỗ trợ S1: </w:t>
      </w:r>
      <w:r>
        <w:rPr>
          <w:b/>
        </w:rPr>
        <w:t>`520.50`</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`520.50 - 523.30 cents (Canh mua vùng hỗ trợ)`</w:t>
      </w:r>
      <w:r>
        <w:t xml:space="preserve"> | SL: </w:t>
      </w:r>
      <w:r>
        <w:rPr>
          <w:b/>
        </w:rPr>
        <w:t>`508.90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`519.00 - 520.50 cents`</w:t>
      </w:r>
      <w:r>
        <w:t xml:space="preserve"> | SL: </w:t>
      </w:r>
      <w:r>
        <w:rPr>
          <w:b/>
        </w:rPr>
        <w:t>`510.10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`527.15 cents`</w:t>
      </w:r>
      <w:r>
        <w:t xml:space="preserve"> | TP: </w:t>
      </w:r>
      <w:r>
        <w:rPr>
          <w:b/>
        </w:rPr>
        <w:t>`513.50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`502.91 - 512.50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687.75 cents | </w:t>
      </w:r>
      <w:r>
        <w:rPr>
          <w:b/>
        </w:rPr>
        <w:t>Dự báo Chốt Phiên:</w:t>
      </w:r>
      <w:r>
        <w:t xml:space="preserve"> </w:t>
      </w:r>
      <w:r>
        <w:rPr>
          <w:b/>
        </w:rPr>
        <w:t>`688.29 cents`</w:t>
      </w:r>
      <w:r>
        <w:t xml:space="preserve"> (+0.54).</w:t>
      </w:r>
    </w:p>
    <w:p>
      <w:pPr>
        <w:pStyle w:val="ListBullet"/>
        <w:spacing w:before="0" w:after="60"/>
      </w:pPr>
      <w:r>
        <w:rPr>
          <w:b/>
        </w:rPr>
        <w:t>Thanh khoản phiên chốt:</w:t>
      </w:r>
      <w:r>
        <w:t xml:space="preserve"> Volume: </w:t>
      </w:r>
      <w:r>
        <w:rPr>
          <w:b/>
        </w:rPr>
        <w:t>`37,264`</w:t>
      </w:r>
      <w:r>
        <w:t xml:space="preserve"> (Chênh lệch: </w:t>
      </w:r>
      <w:r>
        <w:rPr>
          <w:b/>
        </w:rPr>
        <w:t>`-53,326`</w:t>
      </w:r>
      <w:r>
        <w:t xml:space="preserve">) | OI: </w:t>
      </w:r>
      <w:r>
        <w:rPr>
          <w:b/>
        </w:rPr>
        <w:t>`253,333`</w:t>
      </w:r>
      <w:r>
        <w:t xml:space="preserve"> (Chênh lệch: </w:t>
      </w:r>
      <w:r>
        <w:rPr>
          <w:b/>
        </w:rPr>
        <w:t>`-5`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(688.38) &lt; </w:t>
      </w:r>
      <w:r>
        <w:rPr>
          <w:rFonts w:ascii="Consolas" w:hAnsi="Consolas"/>
          <w:color w:val="D97706"/>
          <w:sz w:val="19"/>
        </w:rPr>
        <w:t xml:space="preserve"> EMA_50 </w:t>
      </w:r>
      <w:r>
        <w:t xml:space="preserve"> (692.63).</w:t>
      </w:r>
    </w:p>
    <w:p>
      <w:pPr>
        <w:pStyle w:val="ListBullet"/>
        <w:spacing w:before="0" w:after="60"/>
      </w:pPr>
      <w:r>
        <w:rPr>
          <w:b/>
        </w:rPr>
        <w:t>Động lượng &amp; Dao động:</w:t>
      </w:r>
      <w:r>
        <w:t xml:space="preserve"> RSI (14) = </w:t>
      </w:r>
      <w:r>
        <w:rPr>
          <w:b/>
        </w:rPr>
        <w:t>`46.73`</w:t>
      </w:r>
      <w:r>
        <w:t xml:space="preserve"> | ATR (14) = </w:t>
      </w:r>
      <w:r>
        <w:rPr>
          <w:b/>
        </w:rPr>
        <w:t>`3.78`</w:t>
      </w:r>
      <w:r>
        <w:t xml:space="preserve"> cents | Volatility = </w:t>
      </w:r>
      <w:r>
        <w:rPr>
          <w:b/>
        </w:rPr>
        <w:t>`5.50 cents`</w:t>
      </w:r>
      <w:r>
        <w:t>.</w:t>
      </w:r>
    </w:p>
    <w:p>
      <w:pPr>
        <w:pStyle w:val="ListBullet"/>
        <w:spacing w:before="0" w:after="60"/>
      </w:pPr>
      <w:r>
        <w:rPr>
          <w:b/>
        </w:rPr>
        <w:t>Vùng cản Pivot:</w:t>
      </w:r>
      <w:r>
        <w:t xml:space="preserve"> Hỗ trợ S1: </w:t>
      </w:r>
      <w:r>
        <w:rPr>
          <w:b/>
        </w:rPr>
        <w:t>`685.00`</w:t>
      </w:r>
      <w:r>
        <w:t xml:space="preserve"> | S2: </w:t>
      </w:r>
      <w:r>
        <w:rPr>
          <w:b/>
        </w:rPr>
        <w:t>`681.50`</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`688.38 - 692.63 cents (Canh bán hồi kỹ thuật H1)`</w:t>
      </w:r>
      <w:r>
        <w:t xml:space="preserve"> | SL: </w:t>
      </w:r>
      <w:r>
        <w:rPr>
          <w:b/>
        </w:rPr>
        <w:t>`800.67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`677.72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`694.03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`666.37 - 681.50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