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08:29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`107.53` (+6.24%)</w:t>
      </w:r>
      <w:r>
        <w:t xml:space="preserve"> | DXY: </w:t>
      </w:r>
      <w:r>
        <w:rPr>
          <w:b/>
        </w:rPr>
        <w:t>`99.03` (+0.26%)</w:t>
      </w:r>
      <w:r>
        <w:t xml:space="preserve"> | Lúa mì CBOT: </w:t>
      </w:r>
      <w:r>
        <w:rPr>
          <w:b/>
        </w:rPr>
        <w:t>`736.50` (+3.52%)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08:29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532.64 (+1.89)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(530.98 &lt; 531.99)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738.68 (+2.18)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(734.62 &lt; 738.24)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734.62 - 738.24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622.93 - 645.25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530.75 cents | </w:t>
      </w:r>
      <w:r>
        <w:rPr>
          <w:b/>
        </w:rPr>
        <w:t>Dự báo Chốt Phiên:</w:t>
      </w:r>
      <w:r>
        <w:t xml:space="preserve"> </w:t>
      </w:r>
      <w:r>
        <w:rPr>
          <w:b/>
        </w:rPr>
        <w:t>`532.64 cents`</w:t>
      </w:r>
      <w:r>
        <w:t xml:space="preserve"> (+1.89).</w:t>
      </w:r>
    </w:p>
    <w:p>
      <w:pPr>
        <w:pStyle w:val="ListBullet"/>
        <w:spacing w:before="0" w:after="60"/>
      </w:pPr>
      <w:r>
        <w:rPr>
          <w:b/>
        </w:rPr>
        <w:t>Thanh khoản phiên chốt:</w:t>
      </w:r>
      <w:r>
        <w:t xml:space="preserve"> Volume: </w:t>
      </w:r>
      <w:r>
        <w:rPr>
          <w:b/>
        </w:rPr>
        <w:t>`8,259`</w:t>
      </w:r>
      <w:r>
        <w:t xml:space="preserve"> (Chênh lệch: </w:t>
      </w:r>
      <w:r>
        <w:rPr>
          <w:b/>
        </w:rPr>
        <w:t>`-241,296`</w:t>
      </w:r>
      <w:r>
        <w:t xml:space="preserve">) | OI: </w:t>
      </w:r>
      <w:r>
        <w:rPr>
          <w:b/>
        </w:rPr>
        <w:t>`965,356`</w:t>
      </w:r>
      <w:r>
        <w:t xml:space="preserve"> (Chênh lệch: </w:t>
      </w:r>
      <w:r>
        <w:rPr>
          <w:b/>
        </w:rPr>
        <w:t>`-465`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(530.98) &lt; </w:t>
      </w:r>
      <w:r>
        <w:rPr>
          <w:rFonts w:ascii="Consolas" w:hAnsi="Consolas"/>
          <w:color w:val="D97706"/>
          <w:sz w:val="19"/>
        </w:rPr>
        <w:t xml:space="preserve"> EMA_50 </w:t>
      </w:r>
      <w:r>
        <w:t xml:space="preserve"> (531.99).</w:t>
      </w:r>
    </w:p>
    <w:p>
      <w:pPr>
        <w:pStyle w:val="ListBullet"/>
        <w:spacing w:before="0" w:after="60"/>
      </w:pPr>
      <w:r>
        <w:rPr>
          <w:b/>
        </w:rPr>
        <w:t>Động lượng &amp; Dao động:</w:t>
      </w:r>
      <w:r>
        <w:t xml:space="preserve"> RSI (14) = </w:t>
      </w:r>
      <w:r>
        <w:rPr>
          <w:b/>
        </w:rPr>
        <w:t>`49.08`</w:t>
      </w:r>
      <w:r>
        <w:t xml:space="preserve"> | ATR (14) = </w:t>
      </w:r>
      <w:r>
        <w:rPr>
          <w:b/>
        </w:rPr>
        <w:t>`2.77`</w:t>
      </w:r>
      <w:r>
        <w:t xml:space="preserve"> cents | Volatility = </w:t>
      </w:r>
      <w:r>
        <w:rPr>
          <w:b/>
        </w:rPr>
        <w:t>`2.25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`528.00 - 530.98 cents (Canh mua vùng hỗ trợ)`</w:t>
      </w:r>
      <w:r>
        <w:t xml:space="preserve"> | SL: </w:t>
      </w:r>
      <w:r>
        <w:rPr>
          <w:b/>
        </w:rPr>
        <w:t>`453.09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`454.48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`536.27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736.50 cents | </w:t>
      </w:r>
      <w:r>
        <w:rPr>
          <w:b/>
        </w:rPr>
        <w:t>Dự báo Chốt Phiên:</w:t>
      </w:r>
      <w:r>
        <w:t xml:space="preserve"> </w:t>
      </w:r>
      <w:r>
        <w:rPr>
          <w:b/>
        </w:rPr>
        <w:t>`738.68 cents`</w:t>
      </w:r>
      <w:r>
        <w:t xml:space="preserve"> (+2.18).</w:t>
      </w:r>
    </w:p>
    <w:p>
      <w:pPr>
        <w:pStyle w:val="ListBullet"/>
        <w:spacing w:before="0" w:after="60"/>
      </w:pPr>
      <w:r>
        <w:rPr>
          <w:b/>
        </w:rPr>
        <w:t>Thanh khoản phiên chốt:</w:t>
      </w:r>
      <w:r>
        <w:t xml:space="preserve"> Volume: </w:t>
      </w:r>
      <w:r>
        <w:rPr>
          <w:b/>
        </w:rPr>
        <w:t>`1,937`</w:t>
      </w:r>
      <w:r>
        <w:t xml:space="preserve"> (Chênh lệch: </w:t>
      </w:r>
      <w:r>
        <w:rPr>
          <w:b/>
        </w:rPr>
        <w:t>`-87,267`</w:t>
      </w:r>
      <w:r>
        <w:t xml:space="preserve">) | OI: </w:t>
      </w:r>
      <w:r>
        <w:rPr>
          <w:b/>
        </w:rPr>
        <w:t>`262,948`</w:t>
      </w:r>
      <w:r>
        <w:t xml:space="preserve"> (Chênh lệch: </w:t>
      </w:r>
      <w:r>
        <w:rPr>
          <w:b/>
        </w:rPr>
        <w:t>`+104`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(734.62) &lt; </w:t>
      </w:r>
      <w:r>
        <w:rPr>
          <w:rFonts w:ascii="Consolas" w:hAnsi="Consolas"/>
          <w:color w:val="D97706"/>
          <w:sz w:val="19"/>
        </w:rPr>
        <w:t xml:space="preserve"> EMA_50 </w:t>
      </w:r>
      <w:r>
        <w:t xml:space="preserve"> (738.24).</w:t>
      </w:r>
    </w:p>
    <w:p>
      <w:pPr>
        <w:pStyle w:val="ListBullet"/>
        <w:spacing w:before="0" w:after="60"/>
      </w:pPr>
      <w:r>
        <w:rPr>
          <w:b/>
        </w:rPr>
        <w:t>Động lượng &amp; Dao động:</w:t>
      </w:r>
      <w:r>
        <w:t xml:space="preserve"> RSI (14) = </w:t>
      </w:r>
      <w:r>
        <w:rPr>
          <w:b/>
        </w:rPr>
        <w:t>`52.01`</w:t>
      </w:r>
      <w:r>
        <w:t xml:space="preserve"> | ATR (14) = </w:t>
      </w:r>
      <w:r>
        <w:rPr>
          <w:b/>
        </w:rPr>
        <w:t>`5.58`</w:t>
      </w:r>
      <w:r>
        <w:t xml:space="preserve"> cents | Volatility = </w:t>
      </w:r>
      <w:r>
        <w:rPr>
          <w:b/>
        </w:rPr>
        <w:t>`3.00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`734.62 - 738.24 cents (Canh bán hồi kỹ thuật H1)`</w:t>
      </w:r>
      <w:r>
        <w:t xml:space="preserve"> | SL: </w:t>
      </w:r>
      <w:r>
        <w:rPr>
          <w:b/>
        </w:rPr>
        <w:t>`803.37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`657.32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`768.68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`622.93 - 645.25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