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06:00 ICT ngày 29/09/2026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98.67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2026-09-22)</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`98.67` (+0.00%)</w:t>
      </w:r>
      <w:r>
        <w:t xml:space="preserve"> | DXY: </w:t>
      </w:r>
      <w:r>
        <w:rPr>
          <w:b/>
        </w:rPr>
        <w:t>`101.17` (+0.00%)</w:t>
      </w:r>
      <w:r>
        <w:t xml:space="preserve"> | Lúa mì CBOT: </w:t>
      </w:r>
      <w:r>
        <w:rPr>
          <w:b/>
        </w:rPr>
        <w:t>`687.50`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06:00 ICT ngày 29/09/2026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29/09/2026)</w:t>
      </w:r>
    </w:p>
    <w:p>
      <w:pPr>
        <w:spacing w:before="80" w:after="240" w:line="276" w:lineRule="auto"/>
      </w:pPr>
      <w:r>
        <w:rPr>
          <w:i/>
          <w:color w:val="5C768D"/>
          <w:sz w:val="19"/>
        </w:rPr>
        <w:t>Thời gian đóng cửa phiên giao dịch được đồng bộ chính xác vào lúc 1:20 AM ICT ngày 29/09/2026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29/09/2026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522.88 (+0.63)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(522.58 &lt; 524.10)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(ZC)](#2-báo-cáo-mã-zc-ngô---phiên-chốt-29092026)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29/09/2026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688.31 (+0.81)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(693.32 &lt; 697.40)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(ZW)](#3-báo-cáo-mã-zw-lúa-mì---phiên-chốt-29092026)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518.25 - 522.58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507.12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524.25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516.75 - 518.25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508.58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524.25 - 525.75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527.17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499.82 - 511.50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693.32 - 697.40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801.10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685.00 cents </w:t>
            </w:r>
            <w:r>
              <w:t xml:space="preserve"> / TP2: </w:t>
            </w:r>
            <w:r>
              <w:rPr>
                <w:rFonts w:ascii="Consolas" w:hAnsi="Consolas"/>
                <w:color w:val="D97706"/>
                <w:sz w:val="19"/>
              </w:rPr>
              <w:t xml:space="preserve"> 683.00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683.00 - 685.00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678.93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693.50 - 695.50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666.73 - 683.00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1.03M MT (09/10/2026)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838,300 MT (Kỳ 09/17/2026)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838.3 nghìn tấn, đưa lũy kế lên 4.359 triệu tấn, cao hơn 22.5%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325,900 MT (09/10/2026)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267,600 MT (Kỳ 09/17/2026)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267.6 nghìn tấn, đưa lũy kế lên 6.288 triệu tấn, thấp hơn 26.2%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29/09/2026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522.25 cents | </w:t>
      </w:r>
      <w:r>
        <w:rPr>
          <w:b/>
        </w:rPr>
        <w:t>Dự báo Chốt Phiên:</w:t>
      </w:r>
      <w:r>
        <w:t xml:space="preserve"> </w:t>
      </w:r>
      <w:r>
        <w:rPr>
          <w:b/>
        </w:rPr>
        <w:t>`522.88 cents`</w:t>
      </w:r>
      <w:r>
        <w:t xml:space="preserve"> (+0.63).</w:t>
      </w:r>
    </w:p>
    <w:p>
      <w:pPr>
        <w:pStyle w:val="ListBullet"/>
        <w:spacing w:before="0" w:after="60"/>
      </w:pPr>
      <w:r>
        <w:rPr>
          <w:b/>
        </w:rPr>
        <w:t>Thanh khoản phiên chốt:</w:t>
      </w:r>
      <w:r>
        <w:t xml:space="preserve"> Volume: </w:t>
      </w:r>
      <w:r>
        <w:rPr>
          <w:b/>
        </w:rPr>
        <w:t>`226,016`</w:t>
      </w:r>
      <w:r>
        <w:t xml:space="preserve"> (Chênh lệch: </w:t>
      </w:r>
      <w:r>
        <w:rPr>
          <w:b/>
        </w:rPr>
        <w:t>`+205,186`</w:t>
      </w:r>
      <w:r>
        <w:t xml:space="preserve">) | OI: </w:t>
      </w:r>
      <w:r>
        <w:rPr>
          <w:b/>
        </w:rPr>
        <w:t>`939,252`</w:t>
      </w:r>
      <w:r>
        <w:t xml:space="preserve"> (Chênh lệch: </w:t>
      </w:r>
      <w:r>
        <w:rPr>
          <w:b/>
        </w:rPr>
        <w:t>`+4,401`</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B91C1C"/>
        </w:rPr>
        <w:t>`Giảm mạnh mẽ (Strong Bearish / Short Buildup)`</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98.67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(522.58) &lt; </w:t>
      </w:r>
      <w:r>
        <w:rPr>
          <w:rFonts w:ascii="Consolas" w:hAnsi="Consolas"/>
          <w:color w:val="D97706"/>
          <w:sz w:val="19"/>
        </w:rPr>
        <w:t xml:space="preserve"> EMA_50 </w:t>
      </w:r>
      <w:r>
        <w:t xml:space="preserve"> (524.10).</w:t>
      </w:r>
    </w:p>
    <w:p>
      <w:pPr>
        <w:pStyle w:val="ListBullet"/>
        <w:spacing w:before="0" w:after="60"/>
      </w:pPr>
      <w:r>
        <w:rPr>
          <w:b/>
        </w:rPr>
        <w:t>Động lượng &amp; Dao động:</w:t>
      </w:r>
      <w:r>
        <w:t xml:space="preserve"> RSI (14) = </w:t>
      </w:r>
      <w:r>
        <w:rPr>
          <w:b/>
        </w:rPr>
        <w:t>`48.56`</w:t>
      </w:r>
      <w:r>
        <w:t xml:space="preserve"> | ATR (14) = </w:t>
      </w:r>
      <w:r>
        <w:rPr>
          <w:b/>
        </w:rPr>
        <w:t>`2.92`</w:t>
      </w:r>
      <w:r>
        <w:t xml:space="preserve"> cents | Volatility = </w:t>
      </w:r>
      <w:r>
        <w:rPr>
          <w:b/>
        </w:rPr>
        <w:t>`1.75 cents`</w:t>
      </w:r>
      <w:r>
        <w:t>.</w:t>
      </w:r>
    </w:p>
    <w:p>
      <w:pPr>
        <w:pStyle w:val="ListBullet"/>
        <w:spacing w:before="0" w:after="60"/>
      </w:pPr>
      <w:r>
        <w:rPr>
          <w:b/>
        </w:rPr>
        <w:t>Vùng cản Pivot:</w:t>
      </w:r>
      <w:r>
        <w:t xml:space="preserve"> Hỗ trợ S1: </w:t>
      </w:r>
      <w:r>
        <w:rPr>
          <w:b/>
        </w:rPr>
        <w:t>`518.25`</w:t>
      </w:r>
      <w:r>
        <w:t xml:space="preserve"> | S2: </w:t>
      </w:r>
      <w:r>
        <w:rPr>
          <w:b/>
        </w:rPr>
        <w:t>`511.50`</w:t>
      </w:r>
      <w:r>
        <w:t xml:space="preserve"> || Kháng cự R1: </w:t>
      </w:r>
      <w:r>
        <w:rPr>
          <w:b/>
        </w:rPr>
        <w:t>`524.25`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`518.25 - 522.58 cents (Canh mua vùng hỗ trợ)`</w:t>
      </w:r>
      <w:r>
        <w:t xml:space="preserve"> | SL: </w:t>
      </w:r>
      <w:r>
        <w:rPr>
          <w:b/>
        </w:rPr>
        <w:t>`507.12 cents (Dưới cản S2 + 1.5x ATR)`</w:t>
      </w:r>
      <w:r>
        <w:t xml:space="preserve"> | TP: </w:t>
      </w:r>
      <w:r>
        <w:rPr>
          <w:rFonts w:ascii="Consolas" w:hAnsi="Consolas"/>
          <w:color w:val="D97706"/>
          <w:sz w:val="19"/>
        </w:rPr>
        <w:t xml:space="preserve"> 524.25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`516.75 - 518.25 cents`</w:t>
      </w:r>
      <w:r>
        <w:t xml:space="preserve"> | SL: </w:t>
      </w:r>
      <w:r>
        <w:rPr>
          <w:b/>
        </w:rPr>
        <w:t>`508.58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`524.25 - 525.75 cents`</w:t>
      </w:r>
      <w:r>
        <w:t xml:space="preserve"> | SL: </w:t>
      </w:r>
      <w:r>
        <w:rPr>
          <w:b/>
        </w:rPr>
        <w:t>`527.17 cents`</w:t>
      </w:r>
      <w:r>
        <w:t xml:space="preserve"> | TP: </w:t>
      </w:r>
      <w:r>
        <w:rPr>
          <w:b/>
        </w:rPr>
        <w:t>`512.50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`499.82 - 511.50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29/09:</w:t>
      </w:r>
      <w:r>
        <w:t xml:space="preserve"> Phản ứng USDA Ngô — *Thị trường tiêu hóa USDA Crop Progress. Pollination Risk Premium duy trì lực mua. Giá kiểm tra vùng R1 422.00.*</w:t>
      </w:r>
    </w:p>
    <w:p>
      <w:pPr>
        <w:pStyle w:val="ListBullet"/>
        <w:spacing w:before="0" w:after="60"/>
      </w:pPr>
      <w:r>
        <w:rPr>
          <w:b/>
        </w:rPr>
        <w:t>Wed 30/09: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01/10: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02/10: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29/09/2026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687.50 cents | </w:t>
      </w:r>
      <w:r>
        <w:rPr>
          <w:b/>
        </w:rPr>
        <w:t>Dự báo Chốt Phiên:</w:t>
      </w:r>
      <w:r>
        <w:t xml:space="preserve"> </w:t>
      </w:r>
      <w:r>
        <w:rPr>
          <w:b/>
        </w:rPr>
        <w:t>`688.31 cents`</w:t>
      </w:r>
      <w:r>
        <w:t xml:space="preserve"> (+0.81).</w:t>
      </w:r>
    </w:p>
    <w:p>
      <w:pPr>
        <w:pStyle w:val="ListBullet"/>
        <w:spacing w:before="0" w:after="60"/>
      </w:pPr>
      <w:r>
        <w:rPr>
          <w:b/>
        </w:rPr>
        <w:t>Thanh khoản phiên chốt:</w:t>
      </w:r>
      <w:r>
        <w:t xml:space="preserve"> Volume: </w:t>
      </w:r>
      <w:r>
        <w:rPr>
          <w:b/>
        </w:rPr>
        <w:t>`61,503`</w:t>
      </w:r>
      <w:r>
        <w:t xml:space="preserve"> (Chênh lệch: </w:t>
      </w:r>
      <w:r>
        <w:rPr>
          <w:b/>
        </w:rPr>
        <w:t>`+58,049`</w:t>
      </w:r>
      <w:r>
        <w:t xml:space="preserve">) | OI: </w:t>
      </w:r>
      <w:r>
        <w:rPr>
          <w:b/>
        </w:rPr>
        <w:t>`255,924`</w:t>
      </w:r>
      <w:r>
        <w:t xml:space="preserve"> (Chênh lệch: </w:t>
      </w:r>
      <w:r>
        <w:rPr>
          <w:b/>
        </w:rPr>
        <w:t>`+3,115`</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`Giảm mạnh mẽ (Strong Bearish / Short Buildup)`</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98.67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(693.32) &lt; </w:t>
      </w:r>
      <w:r>
        <w:rPr>
          <w:rFonts w:ascii="Consolas" w:hAnsi="Consolas"/>
          <w:color w:val="D97706"/>
          <w:sz w:val="19"/>
        </w:rPr>
        <w:t xml:space="preserve"> EMA_50 </w:t>
      </w:r>
      <w:r>
        <w:t xml:space="preserve"> (697.40).</w:t>
      </w:r>
    </w:p>
    <w:p>
      <w:pPr>
        <w:pStyle w:val="ListBullet"/>
        <w:spacing w:before="0" w:after="60"/>
      </w:pPr>
      <w:r>
        <w:rPr>
          <w:b/>
        </w:rPr>
        <w:t>Động lượng &amp; Dao động:</w:t>
      </w:r>
      <w:r>
        <w:t xml:space="preserve"> RSI (14) = </w:t>
      </w:r>
      <w:r>
        <w:rPr>
          <w:b/>
        </w:rPr>
        <w:t>`38.24`</w:t>
      </w:r>
      <w:r>
        <w:t xml:space="preserve"> | ATR (14) = </w:t>
      </w:r>
      <w:r>
        <w:rPr>
          <w:b/>
        </w:rPr>
        <w:t>`4.07`</w:t>
      </w:r>
      <w:r>
        <w:t xml:space="preserve"> cents | Volatility = </w:t>
      </w:r>
      <w:r>
        <w:rPr>
          <w:b/>
        </w:rPr>
        <w:t>`2.25 cents`</w:t>
      </w:r>
      <w:r>
        <w:t>.</w:t>
      </w:r>
    </w:p>
    <w:p>
      <w:pPr>
        <w:pStyle w:val="ListBullet"/>
        <w:spacing w:before="0" w:after="60"/>
      </w:pPr>
      <w:r>
        <w:rPr>
          <w:b/>
        </w:rPr>
        <w:t>Vùng cản Pivot:</w:t>
      </w:r>
      <w:r>
        <w:t xml:space="preserve"> Hỗ trợ S1: </w:t>
      </w:r>
      <w:r>
        <w:rPr>
          <w:b/>
        </w:rPr>
        <w:t>`685.00`</w:t>
      </w:r>
      <w:r>
        <w:t xml:space="preserve"> | S2: </w:t>
      </w:r>
      <w:r>
        <w:rPr>
          <w:b/>
        </w:rPr>
        <w:t>`683.00`</w:t>
      </w:r>
      <w:r>
        <w:t xml:space="preserve"> || Kháng cự R1: </w:t>
      </w:r>
      <w:r>
        <w:rPr>
          <w:b/>
        </w:rPr>
        <w:t>`693.50`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`693.32 - 697.40 cents (Canh bán hồi kỹ thuật H1)`</w:t>
      </w:r>
      <w:r>
        <w:t xml:space="preserve"> | SL: </w:t>
      </w:r>
      <w:r>
        <w:rPr>
          <w:b/>
        </w:rPr>
        <w:t>`801.10 cents (Trên kháng cự R2 + 1.5x ATR)`</w:t>
      </w:r>
      <w:r>
        <w:t xml:space="preserve"> | TP: </w:t>
      </w:r>
      <w:r>
        <w:rPr>
          <w:rFonts w:ascii="Consolas" w:hAnsi="Consolas"/>
          <w:color w:val="D97706"/>
          <w:sz w:val="19"/>
        </w:rPr>
        <w:t xml:space="preserve"> 685.00 cents </w:t>
      </w:r>
      <w:r>
        <w:t xml:space="preserve"> / </w:t>
      </w:r>
      <w:r>
        <w:rPr>
          <w:rFonts w:ascii="Consolas" w:hAnsi="Consolas"/>
          <w:color w:val="D97706"/>
          <w:sz w:val="19"/>
        </w:rPr>
        <w:t xml:space="preserve"> 683.00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`683.00 - 685.00 cents`</w:t>
      </w:r>
      <w:r>
        <w:t xml:space="preserve"> | SL: </w:t>
      </w:r>
      <w:r>
        <w:rPr>
          <w:b/>
        </w:rPr>
        <w:t>`678.93 cents`</w:t>
      </w:r>
      <w:r>
        <w:t xml:space="preserve"> | TP: </w:t>
      </w:r>
      <w:r>
        <w:rPr>
          <w:b/>
        </w:rPr>
        <w:t>`693.50 cents (Đón sóng hồi trung hạn ~14.5 giá)`</w:t>
      </w:r>
      <w:r>
        <w:t>.</w:t>
      </w:r>
    </w:p>
    <w:p>
      <w:pPr>
        <w:pStyle w:val="ListBullet"/>
        <w:spacing w:before="0" w:after="60"/>
      </w:pPr>
      <w:r>
        <w:t>*</w:t>
      </w:r>
      <w:r>
        <w:rPr>
          <w:b/>
          <w:color w:val="B91C1C"/>
        </w:rPr>
        <w:t>Short</w:t>
      </w:r>
      <w:r>
        <w:t xml:space="preserve">:* Entry: </w:t>
      </w:r>
      <w:r>
        <w:rPr>
          <w:b/>
        </w:rPr>
        <w:t>`693.50 - 695.50 cents`</w:t>
      </w:r>
      <w:r>
        <w:t xml:space="preserve"> | SL: </w:t>
      </w:r>
      <w:r>
        <w:rPr>
          <w:b/>
        </w:rPr>
        <w:t>`697.57 cents`</w:t>
      </w:r>
      <w:r>
        <w:t xml:space="preserve"> | TP: </w:t>
      </w:r>
      <w:r>
        <w:rPr>
          <w:b/>
        </w:rPr>
        <w:t>`683.00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`666.73 - 683.00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29/09: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30/09: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01/10: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02/10: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