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08:01 ICT ngày 03/09/2026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95.21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+0.59%</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-0.13%</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2026-08-25)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`95.21` (+0.59%)</w:t>
      </w:r>
      <w:r>
        <w:t xml:space="preserve"> | DXY: </w:t>
      </w:r>
      <w:r>
        <w:rPr>
          <w:b/>
        </w:rPr>
        <w:t>`99.54` (-0.13%)</w:t>
      </w:r>
      <w:r>
        <w:t xml:space="preserve"> | Lúa mì CBOT: </w:t>
      </w:r>
      <w:r>
        <w:rPr>
          <w:b/>
        </w:rPr>
        <w:t>`773.75` (+1.24%)</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08:01 ICT ngày 03/09/2026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03/09/2026)</w:t>
      </w:r>
    </w:p>
    <w:p>
      <w:pPr>
        <w:spacing w:before="80" w:after="240" w:line="276" w:lineRule="auto"/>
      </w:pPr>
      <w:r>
        <w:rPr>
          <w:i/>
          <w:color w:val="5C768D"/>
          <w:sz w:val="19"/>
        </w:rPr>
        <w:t>Thời gian đóng cửa phiên giao dịch được đồng bộ chính xác vào lúc 1:20 AM ICT ngày 03/09/2026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544.43 (+2.18)</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(541.41 &gt; 539.56)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(ZC)](#2-báo-cáo-mã-zc-ngô---phiên-chốt-03092026)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778.03 (+4.28)</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(775.90 &gt; 773.53)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(ZW)](#3-báo-cáo-mã-zw-lúa-mì---phiên-chốt-03092026)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536.25 - 541.41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452.12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549.00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549.75 - 551.25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469.78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563.00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563.25 - 564.75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566.47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443.58 - 457.25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775.90 - 773.53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804.85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770.00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768.00 - 770.00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638.68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780.00 - 782.00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786.57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618.99 - 645.25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232,900 MT (08/13/2026)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31,200 MT (Kỳ 08/20/2026)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31.2 nghìn tấn, đưa lũy kế lên 83.490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393,700 MT (08/13/2026)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402,500 MT (Kỳ 08/20/2026)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402.5 nghìn tấn, đưa lũy kế lên 4.434 triệu tấn, thấp hơn 20.8%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03/09/2026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542.25 cents | </w:t>
      </w:r>
      <w:r>
        <w:rPr>
          <w:b/>
        </w:rPr>
        <w:t>Dự báo Chốt Phiên:</w:t>
      </w:r>
      <w:r>
        <w:t xml:space="preserve"> </w:t>
      </w:r>
      <w:r>
        <w:rPr>
          <w:b/>
        </w:rPr>
        <w:t>`544.43 cents`</w:t>
      </w:r>
      <w:r>
        <w:t xml:space="preserve"> (+2.18).</w:t>
      </w:r>
    </w:p>
    <w:p>
      <w:pPr>
        <w:pStyle w:val="ListBullet"/>
        <w:spacing w:before="0" w:after="60"/>
      </w:pPr>
      <w:r>
        <w:rPr>
          <w:b/>
        </w:rPr>
        <w:t>Thanh khoản phiên chốt:</w:t>
      </w:r>
      <w:r>
        <w:t xml:space="preserve"> Volume: </w:t>
      </w:r>
      <w:r>
        <w:rPr>
          <w:b/>
        </w:rPr>
        <w:t>`10,879`</w:t>
      </w:r>
      <w:r>
        <w:t xml:space="preserve"> (Chênh lệch: </w:t>
      </w:r>
      <w:r>
        <w:rPr>
          <w:b/>
        </w:rPr>
        <w:t>`-270,439`</w:t>
      </w:r>
      <w:r>
        <w:t xml:space="preserve">) | OI: </w:t>
      </w:r>
      <w:r>
        <w:rPr>
          <w:b/>
        </w:rPr>
        <w:t>`1,005,007`</w:t>
      </w:r>
      <w:r>
        <w:t xml:space="preserve"> (Chênh lệch: </w:t>
      </w:r>
      <w:r>
        <w:rPr>
          <w:b/>
        </w:rPr>
        <w:t>`+132`</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95.21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(541.41) &gt; </w:t>
      </w:r>
      <w:r>
        <w:rPr>
          <w:rFonts w:ascii="Consolas" w:hAnsi="Consolas"/>
          <w:color w:val="D97706"/>
          <w:sz w:val="19"/>
        </w:rPr>
        <w:t xml:space="preserve"> EMA_50 </w:t>
      </w:r>
      <w:r>
        <w:t xml:space="preserve"> (539.56).</w:t>
      </w:r>
    </w:p>
    <w:p>
      <w:pPr>
        <w:pStyle w:val="ListBullet"/>
        <w:spacing w:before="0" w:after="60"/>
      </w:pPr>
      <w:r>
        <w:rPr>
          <w:b/>
        </w:rPr>
        <w:t>Động lượng &amp; Dao động:</w:t>
      </w:r>
      <w:r>
        <w:t xml:space="preserve"> RSI (14) = </w:t>
      </w:r>
      <w:r>
        <w:rPr>
          <w:b/>
        </w:rPr>
        <w:t>`52.80`</w:t>
      </w:r>
      <w:r>
        <w:t xml:space="preserve"> | ATR (14) = </w:t>
      </w:r>
      <w:r>
        <w:rPr>
          <w:b/>
        </w:rPr>
        <w:t>`3.42`</w:t>
      </w:r>
      <w:r>
        <w:t xml:space="preserve"> cents | Volatility = </w:t>
      </w:r>
      <w:r>
        <w:rPr>
          <w:b/>
        </w:rPr>
        <w:t>`2.50 cents`</w:t>
      </w:r>
      <w:r>
        <w:t>.</w:t>
      </w:r>
    </w:p>
    <w:p>
      <w:pPr>
        <w:pStyle w:val="ListBullet"/>
        <w:spacing w:before="0" w:after="60"/>
      </w:pPr>
      <w:r>
        <w:rPr>
          <w:b/>
        </w:rPr>
        <w:t>Vùng cản Pivot:</w:t>
      </w:r>
      <w:r>
        <w:t xml:space="preserve"> Hỗ trợ S1: </w:t>
      </w:r>
      <w:r>
        <w:rPr>
          <w:b/>
        </w:rPr>
        <w:t>`536.25`</w:t>
      </w:r>
      <w:r>
        <w:t xml:space="preserve"> | S2: </w:t>
      </w:r>
      <w:r>
        <w:rPr>
          <w:b/>
        </w:rPr>
        <w:t>`457.25`</w:t>
      </w:r>
      <w:r>
        <w:t xml:space="preserve"> || Kháng cự R1: </w:t>
      </w:r>
      <w:r>
        <w:rPr>
          <w:b/>
        </w:rPr>
        <w:t>`549.00`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`536.25 - 541.41 cents (Canh mua vùng hỗ trợ)`</w:t>
      </w:r>
      <w:r>
        <w:t xml:space="preserve"> | SL: </w:t>
      </w:r>
      <w:r>
        <w:rPr>
          <w:b/>
        </w:rPr>
        <w:t>`452.12 cents (Dưới cản S2 + 1.5x ATR)`</w:t>
      </w:r>
      <w:r>
        <w:t xml:space="preserve"> | TP: </w:t>
      </w:r>
      <w:r>
        <w:rPr>
          <w:rFonts w:ascii="Consolas" w:hAnsi="Consolas"/>
          <w:color w:val="D97706"/>
          <w:sz w:val="19"/>
        </w:rPr>
        <w:t xml:space="preserve"> 549.00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`549.75 - 551.25 cents`</w:t>
      </w:r>
      <w:r>
        <w:t xml:space="preserve"> | SL: </w:t>
      </w:r>
      <w:r>
        <w:rPr>
          <w:b/>
        </w:rPr>
        <w:t>`469.78 cents (Chống quét SL tuyệt đối)`</w:t>
      </w:r>
      <w:r>
        <w:t xml:space="preserve"> | TP: </w:t>
      </w:r>
      <w:r>
        <w:rPr>
          <w:b/>
        </w:rPr>
        <w:t>`563.00 cents (Ăn trọn biên độ ngô ~10.5 giá)`</w:t>
      </w:r>
      <w:r>
        <w:t>.</w:t>
      </w:r>
    </w:p>
    <w:p>
      <w:pPr>
        <w:pStyle w:val="ListBullet"/>
        <w:spacing w:before="0" w:after="60"/>
      </w:pPr>
      <w:r>
        <w:t>*</w:t>
      </w:r>
      <w:r>
        <w:rPr>
          <w:b/>
          <w:color w:val="B91C1C"/>
        </w:rPr>
        <w:t>Short</w:t>
      </w:r>
      <w:r>
        <w:t xml:space="preserve">:* Entry: </w:t>
      </w:r>
      <w:r>
        <w:rPr>
          <w:b/>
        </w:rPr>
        <w:t>`563.25 - 564.75 cents`</w:t>
      </w:r>
      <w:r>
        <w:t xml:space="preserve"> | SL: </w:t>
      </w:r>
      <w:r>
        <w:rPr>
          <w:b/>
        </w:rPr>
        <w:t>`566.47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`443.58 - 457.25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01/09:</w:t>
      </w:r>
      <w:r>
        <w:t xml:space="preserve"> Phản ứng USDA Ngô — *Thị trường tiêu hóa USDA Crop Progress. Pollination Risk Premium duy trì lực mua. Giá kiểm tra vùng R1 422.00.*</w:t>
      </w:r>
    </w:p>
    <w:p>
      <w:pPr>
        <w:pStyle w:val="ListBullet"/>
        <w:spacing w:before="0" w:after="60"/>
      </w:pPr>
      <w:r>
        <w:rPr>
          <w:b/>
        </w:rPr>
        <w:t>Wed 02/09: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03/09: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04/09: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03/09/2026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773.75 cents | </w:t>
      </w:r>
      <w:r>
        <w:rPr>
          <w:b/>
        </w:rPr>
        <w:t>Dự báo Chốt Phiên:</w:t>
      </w:r>
      <w:r>
        <w:t xml:space="preserve"> </w:t>
      </w:r>
      <w:r>
        <w:rPr>
          <w:b/>
        </w:rPr>
        <w:t>`778.03 cents`</w:t>
      </w:r>
      <w:r>
        <w:t xml:space="preserve"> (+4.28).</w:t>
      </w:r>
    </w:p>
    <w:p>
      <w:pPr>
        <w:pStyle w:val="ListBullet"/>
        <w:spacing w:before="0" w:after="60"/>
      </w:pPr>
      <w:r>
        <w:rPr>
          <w:b/>
        </w:rPr>
        <w:t>Thanh khoản phiên chốt:</w:t>
      </w:r>
      <w:r>
        <w:t xml:space="preserve"> Volume: </w:t>
      </w:r>
      <w:r>
        <w:rPr>
          <w:b/>
        </w:rPr>
        <w:t>`1,335`</w:t>
      </w:r>
      <w:r>
        <w:t xml:space="preserve"> (Chênh lệch: </w:t>
      </w:r>
      <w:r>
        <w:rPr>
          <w:b/>
        </w:rPr>
        <w:t>`-114,265`</w:t>
      </w:r>
      <w:r>
        <w:t xml:space="preserve">) | OI: </w:t>
      </w:r>
      <w:r>
        <w:rPr>
          <w:b/>
        </w:rPr>
        <w:t>`274,173`</w:t>
      </w:r>
      <w:r>
        <w:t xml:space="preserve"> (Chênh lệch: </w:t>
      </w:r>
      <w:r>
        <w:rPr>
          <w:b/>
        </w:rPr>
        <w:t>`-8`</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95.21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(775.90) &gt; </w:t>
      </w:r>
      <w:r>
        <w:rPr>
          <w:rFonts w:ascii="Consolas" w:hAnsi="Consolas"/>
          <w:color w:val="D97706"/>
          <w:sz w:val="19"/>
        </w:rPr>
        <w:t xml:space="preserve"> EMA_50 </w:t>
      </w:r>
      <w:r>
        <w:t xml:space="preserve"> (773.53).</w:t>
      </w:r>
    </w:p>
    <w:p>
      <w:pPr>
        <w:pStyle w:val="ListBullet"/>
        <w:spacing w:before="0" w:after="60"/>
      </w:pPr>
      <w:r>
        <w:rPr>
          <w:b/>
        </w:rPr>
        <w:t>Động lượng &amp; Dao động:</w:t>
      </w:r>
      <w:r>
        <w:t xml:space="preserve"> RSI (14) = </w:t>
      </w:r>
      <w:r>
        <w:rPr>
          <w:b/>
        </w:rPr>
        <w:t>`47.29`</w:t>
      </w:r>
      <w:r>
        <w:t xml:space="preserve"> | ATR (14) = </w:t>
      </w:r>
      <w:r>
        <w:rPr>
          <w:b/>
        </w:rPr>
        <w:t>`6.57`</w:t>
      </w:r>
      <w:r>
        <w:t xml:space="preserve"> cents | Volatility = </w:t>
      </w:r>
      <w:r>
        <w:rPr>
          <w:b/>
        </w:rPr>
        <w:t>`4.75 cents`</w:t>
      </w:r>
      <w:r>
        <w:t>.</w:t>
      </w:r>
    </w:p>
    <w:p>
      <w:pPr>
        <w:pStyle w:val="ListBullet"/>
        <w:spacing w:before="0" w:after="60"/>
      </w:pPr>
      <w:r>
        <w:rPr>
          <w:b/>
        </w:rPr>
        <w:t>Vùng cản Pivot:</w:t>
      </w:r>
      <w:r>
        <w:t xml:space="preserve"> Hỗ trợ S1: </w:t>
      </w:r>
      <w:r>
        <w:rPr>
          <w:b/>
        </w:rPr>
        <w:t>`770.00`</w:t>
      </w:r>
      <w:r>
        <w:t xml:space="preserve"> | S2: </w:t>
      </w:r>
      <w:r>
        <w:rPr>
          <w:b/>
        </w:rPr>
        <w:t>`645.25`</w:t>
      </w:r>
      <w:r>
        <w:t xml:space="preserve"> || Kháng cự R1: </w:t>
      </w:r>
      <w:r>
        <w:rPr>
          <w:b/>
        </w:rPr>
        <w:t>`780.00`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`775.90 - 773.53 cents (Canh bán hồi kỹ thuật H1)`</w:t>
      </w:r>
      <w:r>
        <w:t xml:space="preserve"> | SL: </w:t>
      </w:r>
      <w:r>
        <w:rPr>
          <w:b/>
        </w:rPr>
        <w:t>`804.85 cents (Trên kháng cự R2 + 1.5x ATR)`</w:t>
      </w:r>
      <w:r>
        <w:t xml:space="preserve"> | TP: </w:t>
      </w:r>
      <w:r>
        <w:rPr>
          <w:rFonts w:ascii="Consolas" w:hAnsi="Consolas"/>
          <w:color w:val="D97706"/>
          <w:sz w:val="19"/>
        </w:rPr>
        <w:t xml:space="preserve"> 770.00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`768.00 - 770.00 cents`</w:t>
      </w:r>
      <w:r>
        <w:t xml:space="preserve"> | SL: </w:t>
      </w:r>
      <w:r>
        <w:rPr>
          <w:b/>
        </w:rPr>
        <w:t>`638.68 cents`</w:t>
      </w:r>
      <w:r>
        <w:t xml:space="preserve"> | TP: </w:t>
      </w:r>
      <w:r>
        <w:rPr>
          <w:b/>
        </w:rPr>
        <w:t>`780.00 cents (Đón sóng hồi trung hạn ~14.5 giá)`</w:t>
      </w:r>
      <w:r>
        <w:t>.</w:t>
      </w:r>
    </w:p>
    <w:p>
      <w:pPr>
        <w:pStyle w:val="ListBullet"/>
        <w:spacing w:before="0" w:after="60"/>
      </w:pPr>
      <w:r>
        <w:t>*</w:t>
      </w:r>
      <w:r>
        <w:rPr>
          <w:b/>
          <w:color w:val="B91C1C"/>
        </w:rPr>
        <w:t>Short</w:t>
      </w:r>
      <w:r>
        <w:t xml:space="preserve">:* Entry: </w:t>
      </w:r>
      <w:r>
        <w:rPr>
          <w:b/>
        </w:rPr>
        <w:t>`780.00 - 782.00 cents`</w:t>
      </w:r>
      <w:r>
        <w:t xml:space="preserve"> | SL: </w:t>
      </w:r>
      <w:r>
        <w:rPr>
          <w:b/>
        </w:rPr>
        <w:t>`786.57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`618.99 - 645.25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01/09: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02/09: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03/09: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04/09: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