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15:49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86.29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`86.29` (-1.76%)</w:t>
      </w:r>
      <w:r>
        <w:t xml:space="preserve"> | DXY: </w:t>
      </w:r>
      <w:r>
        <w:rPr>
          <w:b/>
        </w:rPr>
        <w:t>`99.18` (+0.01%)</w:t>
      </w:r>
      <w:r>
        <w:t xml:space="preserve"> | Lúa mì CBOT: </w:t>
      </w:r>
      <w:r>
        <w:rPr>
          <w:b/>
        </w:rPr>
        <w:t>`754.00` (+3.18%)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15:49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537.32 (+2.32)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(532.63 &gt; 526.61)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760.44 (+6.44)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(741.63 &gt; 725.66)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537.32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537.32 - 538.82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741.63 - 725.66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779.71 - 781.71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615.88 - 645.25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535.00 cents | </w:t>
      </w:r>
      <w:r>
        <w:rPr>
          <w:b/>
        </w:rPr>
        <w:t>Dự báo Chốt Phiên:</w:t>
      </w:r>
      <w:r>
        <w:t xml:space="preserve"> </w:t>
      </w:r>
      <w:r>
        <w:rPr>
          <w:b/>
        </w:rPr>
        <w:t>`537.32 cents`</w:t>
      </w:r>
      <w:r>
        <w:t xml:space="preserve"> (+2.32).</w:t>
      </w:r>
    </w:p>
    <w:p>
      <w:pPr>
        <w:pStyle w:val="ListBullet"/>
        <w:spacing w:before="0" w:after="60"/>
      </w:pPr>
      <w:r>
        <w:rPr>
          <w:b/>
        </w:rPr>
        <w:t>Thanh khoản phiên chốt:</w:t>
      </w:r>
      <w:r>
        <w:t xml:space="preserve"> Volume: </w:t>
      </w:r>
      <w:r>
        <w:rPr>
          <w:b/>
        </w:rPr>
        <w:t>`47,258`</w:t>
      </w:r>
      <w:r>
        <w:t xml:space="preserve"> (Chênh lệch: </w:t>
      </w:r>
      <w:r>
        <w:rPr>
          <w:b/>
        </w:rPr>
        <w:t>`-329,423`</w:t>
      </w:r>
      <w:r>
        <w:t xml:space="preserve">) | OI: </w:t>
      </w:r>
      <w:r>
        <w:rPr>
          <w:b/>
        </w:rPr>
        <w:t>`959,560`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(532.63) &gt; </w:t>
      </w:r>
      <w:r>
        <w:rPr>
          <w:rFonts w:ascii="Consolas" w:hAnsi="Consolas"/>
          <w:color w:val="D97706"/>
          <w:sz w:val="19"/>
        </w:rPr>
        <w:t xml:space="preserve"> EMA_50 </w:t>
      </w:r>
      <w:r>
        <w:t xml:space="preserve"> (526.61).</w:t>
      </w:r>
    </w:p>
    <w:p>
      <w:pPr>
        <w:pStyle w:val="ListBullet"/>
        <w:spacing w:before="0" w:after="60"/>
      </w:pPr>
      <w:r>
        <w:rPr>
          <w:b/>
        </w:rPr>
        <w:t>Động lượng &amp; Dao động:</w:t>
      </w:r>
      <w:r>
        <w:t xml:space="preserve"> RSI (14) = </w:t>
      </w:r>
      <w:r>
        <w:rPr>
          <w:b/>
        </w:rPr>
        <w:t>`59.78`</w:t>
      </w:r>
      <w:r>
        <w:t xml:space="preserve"> | ATR (14) = </w:t>
      </w:r>
      <w:r>
        <w:rPr>
          <w:b/>
        </w:rPr>
        <w:t>`2.87`</w:t>
      </w:r>
      <w:r>
        <w:t xml:space="preserve"> cents | Volatility = </w:t>
      </w:r>
      <w:r>
        <w:rPr>
          <w:b/>
        </w:rPr>
        <w:t>`1.75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`537.32`</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`531.50 - 532.63 cents (Canh mua vùng hỗ trợ)`</w:t>
      </w:r>
      <w:r>
        <w:t xml:space="preserve"> | SL: </w:t>
      </w:r>
      <w:r>
        <w:rPr>
          <w:b/>
        </w:rPr>
        <w:t>`452.95 cents (Dưới cản S2 + 1.5x ATR)`</w:t>
      </w:r>
      <w:r>
        <w:t xml:space="preserve"> | TP: </w:t>
      </w:r>
      <w:r>
        <w:rPr>
          <w:rFonts w:ascii="Consolas" w:hAnsi="Consolas"/>
          <w:color w:val="D97706"/>
          <w:sz w:val="19"/>
        </w:rPr>
        <w:t xml:space="preserve"> 537.32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`454.38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`537.32 - 538.82 cents`</w:t>
      </w:r>
      <w:r>
        <w:t xml:space="preserve"> | SL: </w:t>
      </w:r>
      <w:r>
        <w:rPr>
          <w:b/>
        </w:rPr>
        <w:t>`540.18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`445.79 - 457.25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754.00 cents | </w:t>
      </w:r>
      <w:r>
        <w:rPr>
          <w:b/>
        </w:rPr>
        <w:t>Dự báo Chốt Phiên:</w:t>
      </w:r>
      <w:r>
        <w:t xml:space="preserve"> </w:t>
      </w:r>
      <w:r>
        <w:rPr>
          <w:b/>
        </w:rPr>
        <w:t>`760.44 cents`</w:t>
      </w:r>
      <w:r>
        <w:t xml:space="preserve"> (+6.44).</w:t>
      </w:r>
    </w:p>
    <w:p>
      <w:pPr>
        <w:pStyle w:val="ListBullet"/>
        <w:spacing w:before="0" w:after="60"/>
      </w:pPr>
      <w:r>
        <w:rPr>
          <w:b/>
        </w:rPr>
        <w:t>Thanh khoản phiên chốt:</w:t>
      </w:r>
      <w:r>
        <w:t xml:space="preserve"> Volume: </w:t>
      </w:r>
      <w:r>
        <w:rPr>
          <w:b/>
        </w:rPr>
        <w:t>`33,355`</w:t>
      </w:r>
      <w:r>
        <w:t xml:space="preserve"> (Chênh lệch: </w:t>
      </w:r>
      <w:r>
        <w:rPr>
          <w:b/>
        </w:rPr>
        <w:t>`-43,567`</w:t>
      </w:r>
      <w:r>
        <w:t xml:space="preserve">) | OI: </w:t>
      </w:r>
      <w:r>
        <w:rPr>
          <w:b/>
        </w:rPr>
        <w:t>`263,677`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(741.63) &gt; </w:t>
      </w:r>
      <w:r>
        <w:rPr>
          <w:rFonts w:ascii="Consolas" w:hAnsi="Consolas"/>
          <w:color w:val="D97706"/>
          <w:sz w:val="19"/>
        </w:rPr>
        <w:t xml:space="preserve"> EMA_50 </w:t>
      </w:r>
      <w:r>
        <w:t xml:space="preserve"> (725.66).</w:t>
      </w:r>
    </w:p>
    <w:p>
      <w:pPr>
        <w:pStyle w:val="ListBullet"/>
        <w:spacing w:before="0" w:after="60"/>
      </w:pPr>
      <w:r>
        <w:rPr>
          <w:b/>
        </w:rPr>
        <w:t>Động lượng &amp; Dao động:</w:t>
      </w:r>
      <w:r>
        <w:t xml:space="preserve"> RSI (14) = </w:t>
      </w:r>
      <w:r>
        <w:rPr>
          <w:b/>
        </w:rPr>
        <w:t>`66.17`</w:t>
      </w:r>
      <w:r>
        <w:t xml:space="preserve"> | ATR (14) = </w:t>
      </w:r>
      <w:r>
        <w:rPr>
          <w:b/>
        </w:rPr>
        <w:t>`7.34`</w:t>
      </w:r>
      <w:r>
        <w:t xml:space="preserve"> cents | Volatility = </w:t>
      </w:r>
      <w:r>
        <w:rPr>
          <w:b/>
        </w:rPr>
        <w:t>`5.25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`763.83`</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`741.63 - 725.66 cents (Canh bán hồi kỹ thuật H1)`</w:t>
      </w:r>
      <w:r>
        <w:t xml:space="preserve"> | SL: </w:t>
      </w:r>
      <w:r>
        <w:rPr>
          <w:b/>
        </w:rPr>
        <w:t>`778.51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`655.42 cents`</w:t>
      </w:r>
      <w:r>
        <w:t xml:space="preserve"> | TP: </w:t>
      </w:r>
      <w:r>
        <w:rPr>
          <w:b/>
        </w:rPr>
        <w:t>`779.71 cents (Đón sóng hồi trung hạn ~14.5 giá)`</w:t>
      </w:r>
      <w:r>
        <w:t>.</w:t>
      </w:r>
    </w:p>
    <w:p>
      <w:pPr>
        <w:pStyle w:val="ListBullet"/>
        <w:spacing w:before="0" w:after="60"/>
      </w:pPr>
      <w:r>
        <w:t>*</w:t>
      </w:r>
      <w:r>
        <w:rPr>
          <w:b/>
          <w:color w:val="B91C1C"/>
        </w:rPr>
        <w:t>Short</w:t>
      </w:r>
      <w:r>
        <w:t xml:space="preserve">:* Entry: </w:t>
      </w:r>
      <w:r>
        <w:rPr>
          <w:b/>
        </w:rPr>
        <w:t>`779.71 - 781.71 cents`</w:t>
      </w:r>
      <w:r>
        <w:t xml:space="preserve"> | SL: </w:t>
      </w:r>
      <w:r>
        <w:rPr>
          <w:b/>
        </w:rPr>
        <w:t>`786.79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`615.88 - 645.25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