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06:53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`109.31` (+8.00%)</w:t>
      </w:r>
      <w:r>
        <w:t xml:space="preserve"> | DXY: </w:t>
      </w:r>
      <w:r>
        <w:rPr>
          <w:b/>
        </w:rPr>
        <w:t>`99.09` (+0.32%)</w:t>
      </w:r>
      <w:r>
        <w:t xml:space="preserve"> | Lúa mì CBOT: </w:t>
      </w:r>
      <w:r>
        <w:rPr>
          <w:b/>
        </w:rPr>
        <w:t>`741.50` (+4.25%)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06:53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535.69 (+2.19)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(530.93 &lt; 532.05)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743.63 (+2.13)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(734.13 &lt; 738.34)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734.13 - 738.34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621.97 - 645.25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`535.69 cents`</w:t>
      </w:r>
      <w:r>
        <w:t xml:space="preserve"> (+2.19).</w:t>
      </w:r>
    </w:p>
    <w:p>
      <w:pPr>
        <w:pStyle w:val="ListBullet"/>
        <w:spacing w:before="0" w:after="60"/>
      </w:pPr>
      <w:r>
        <w:rPr>
          <w:b/>
        </w:rPr>
        <w:t>Thanh khoản phiên chốt:</w:t>
      </w:r>
      <w:r>
        <w:t xml:space="preserve"> Volume: </w:t>
      </w:r>
      <w:r>
        <w:rPr>
          <w:b/>
        </w:rPr>
        <w:t>`224,965`</w:t>
      </w:r>
      <w:r>
        <w:t xml:space="preserve"> (Chênh lệch: </w:t>
      </w:r>
      <w:r>
        <w:rPr>
          <w:b/>
        </w:rPr>
        <w:t>`-20,767`</w:t>
      </w:r>
      <w:r>
        <w:t xml:space="preserve">) | OI: </w:t>
      </w:r>
      <w:r>
        <w:rPr>
          <w:b/>
        </w:rPr>
        <w:t>`965,356`</w:t>
      </w:r>
      <w:r>
        <w:t xml:space="preserve"> (Chênh lệch: </w:t>
      </w:r>
      <w:r>
        <w:rPr>
          <w:b/>
        </w:rPr>
        <w:t>`-465`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(530.93) &lt; </w:t>
      </w:r>
      <w:r>
        <w:rPr>
          <w:rFonts w:ascii="Consolas" w:hAnsi="Consolas"/>
          <w:color w:val="D97706"/>
          <w:sz w:val="19"/>
        </w:rPr>
        <w:t xml:space="preserve"> EMA_50 </w:t>
      </w:r>
      <w:r>
        <w:t xml:space="preserve"> (532.05).</w:t>
      </w:r>
    </w:p>
    <w:p>
      <w:pPr>
        <w:pStyle w:val="ListBullet"/>
        <w:spacing w:before="0" w:after="60"/>
      </w:pPr>
      <w:r>
        <w:rPr>
          <w:b/>
        </w:rPr>
        <w:t>Động lượng &amp; Dao động:</w:t>
      </w:r>
      <w:r>
        <w:t xml:space="preserve"> RSI (14) = </w:t>
      </w:r>
      <w:r>
        <w:rPr>
          <w:b/>
        </w:rPr>
        <w:t>`57.62`</w:t>
      </w:r>
      <w:r>
        <w:t xml:space="preserve"> | ATR (14) = </w:t>
      </w:r>
      <w:r>
        <w:rPr>
          <w:b/>
        </w:rPr>
        <w:t>`2.91`</w:t>
      </w:r>
      <w:r>
        <w:t xml:space="preserve"> cents | Volatility = </w:t>
      </w:r>
      <w:r>
        <w:rPr>
          <w:b/>
        </w:rPr>
        <w:t>`3.50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`532.00 - 530.93 cents (Canh mua vùng hỗ trợ)`</w:t>
      </w:r>
      <w:r>
        <w:t xml:space="preserve"> | SL: </w:t>
      </w:r>
      <w:r>
        <w:rPr>
          <w:b/>
        </w:rPr>
        <w:t>`452.89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`539.41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741.50 cents | </w:t>
      </w:r>
      <w:r>
        <w:rPr>
          <w:b/>
        </w:rPr>
        <w:t>Dự báo Chốt Phiên:</w:t>
      </w:r>
      <w:r>
        <w:t xml:space="preserve"> </w:t>
      </w:r>
      <w:r>
        <w:rPr>
          <w:b/>
        </w:rPr>
        <w:t>`743.63 cents`</w:t>
      </w:r>
      <w:r>
        <w:t xml:space="preserve"> (+2.13).</w:t>
      </w:r>
    </w:p>
    <w:p>
      <w:pPr>
        <w:pStyle w:val="ListBullet"/>
        <w:spacing w:before="0" w:after="60"/>
      </w:pPr>
      <w:r>
        <w:rPr>
          <w:b/>
        </w:rPr>
        <w:t>Thanh khoản phiên chốt:</w:t>
      </w:r>
      <w:r>
        <w:t xml:space="preserve"> Volume: </w:t>
      </w:r>
      <w:r>
        <w:rPr>
          <w:b/>
        </w:rPr>
        <w:t>`64,126`</w:t>
      </w:r>
      <w:r>
        <w:t xml:space="preserve"> (Chênh lệch: </w:t>
      </w:r>
      <w:r>
        <w:rPr>
          <w:b/>
        </w:rPr>
        <w:t>`-34,424`</w:t>
      </w:r>
      <w:r>
        <w:t xml:space="preserve">) | OI: </w:t>
      </w:r>
      <w:r>
        <w:rPr>
          <w:b/>
        </w:rPr>
        <w:t>`262,948`</w:t>
      </w:r>
      <w:r>
        <w:t xml:space="preserve"> (Chênh lệch: </w:t>
      </w:r>
      <w:r>
        <w:rPr>
          <w:b/>
        </w:rPr>
        <w:t>`+104`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(734.13) &lt; </w:t>
      </w:r>
      <w:r>
        <w:rPr>
          <w:rFonts w:ascii="Consolas" w:hAnsi="Consolas"/>
          <w:color w:val="D97706"/>
          <w:sz w:val="19"/>
        </w:rPr>
        <w:t xml:space="preserve"> EMA_50 </w:t>
      </w:r>
      <w:r>
        <w:t xml:space="preserve"> (738.34).</w:t>
      </w:r>
    </w:p>
    <w:p>
      <w:pPr>
        <w:pStyle w:val="ListBullet"/>
        <w:spacing w:before="0" w:after="60"/>
      </w:pPr>
      <w:r>
        <w:rPr>
          <w:b/>
        </w:rPr>
        <w:t>Động lượng &amp; Dao động:</w:t>
      </w:r>
      <w:r>
        <w:t xml:space="preserve"> RSI (14) = </w:t>
      </w:r>
      <w:r>
        <w:rPr>
          <w:b/>
        </w:rPr>
        <w:t>`59.12`</w:t>
      </w:r>
      <w:r>
        <w:t xml:space="preserve"> | ATR (14) = </w:t>
      </w:r>
      <w:r>
        <w:rPr>
          <w:b/>
        </w:rPr>
        <w:t>`5.82`</w:t>
      </w:r>
      <w:r>
        <w:t xml:space="preserve"> cents | Volatility = </w:t>
      </w:r>
      <w:r>
        <w:rPr>
          <w:b/>
        </w:rPr>
        <w:t>`5.25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`734.13 - 738.34 cents (Canh bán hồi kỹ thuật H1)`</w:t>
      </w:r>
      <w:r>
        <w:t xml:space="preserve"> | SL: </w:t>
      </w:r>
      <w:r>
        <w:rPr>
          <w:b/>
        </w:rPr>
        <w:t>`803.73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`639.43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`755.32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`621.97 - 645.25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