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11:10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`97.92` (+0.00%)</w:t>
      </w:r>
      <w:r>
        <w:t xml:space="preserve"> | DXY: </w:t>
      </w:r>
      <w:r>
        <w:rPr>
          <w:b/>
        </w:rPr>
        <w:t>`98.84` (+0.00%)</w:t>
      </w:r>
      <w:r>
        <w:t xml:space="preserve"> | Lúa mì CBOT: </w:t>
      </w:r>
      <w:r>
        <w:rPr>
          <w:b/>
        </w:rPr>
        <w:t>`743.50`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11:10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531.39 (+1.89)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(537.71 &lt; 538.11)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745.74 (+2.24)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(746.16 &lt; 753.81)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526.75 - 537.71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441.81 - 457.25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746.16 - 753.81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`531.39 cents`</w:t>
      </w:r>
      <w:r>
        <w:t xml:space="preserve"> (+1.89).</w:t>
      </w:r>
    </w:p>
    <w:p>
      <w:pPr>
        <w:pStyle w:val="ListBullet"/>
        <w:spacing w:before="0" w:after="60"/>
      </w:pPr>
      <w:r>
        <w:rPr>
          <w:b/>
        </w:rPr>
        <w:t>Thanh khoản phiên chốt:</w:t>
      </w:r>
      <w:r>
        <w:t xml:space="preserve"> Volume: </w:t>
      </w:r>
      <w:r>
        <w:rPr>
          <w:b/>
        </w:rPr>
        <w:t>`212,584`</w:t>
      </w:r>
      <w:r>
        <w:t xml:space="preserve"> (Chênh lệch: </w:t>
      </w:r>
      <w:r>
        <w:rPr>
          <w:b/>
        </w:rPr>
        <w:t>`+197,078`</w:t>
      </w:r>
      <w:r>
        <w:t xml:space="preserve">) | OI: </w:t>
      </w:r>
      <w:r>
        <w:rPr>
          <w:b/>
        </w:rPr>
        <w:t>`979,573`</w:t>
      </w:r>
      <w:r>
        <w:t xml:space="preserve"> (Chênh lệch: </w:t>
      </w:r>
      <w:r>
        <w:rPr>
          <w:b/>
        </w:rPr>
        <w:t>`-13,367`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(537.71) &lt; </w:t>
      </w:r>
      <w:r>
        <w:rPr>
          <w:rFonts w:ascii="Consolas" w:hAnsi="Consolas"/>
          <w:color w:val="D97706"/>
          <w:sz w:val="19"/>
        </w:rPr>
        <w:t xml:space="preserve"> EMA_50 </w:t>
      </w:r>
      <w:r>
        <w:t xml:space="preserve"> (538.11).</w:t>
      </w:r>
    </w:p>
    <w:p>
      <w:pPr>
        <w:pStyle w:val="ListBullet"/>
        <w:spacing w:before="0" w:after="60"/>
      </w:pPr>
      <w:r>
        <w:rPr>
          <w:b/>
        </w:rPr>
        <w:t>Động lượng &amp; Dao động:</w:t>
      </w:r>
      <w:r>
        <w:t xml:space="preserve"> RSI (14) = </w:t>
      </w:r>
      <w:r>
        <w:rPr>
          <w:b/>
        </w:rPr>
        <w:t>`34.69`</w:t>
      </w:r>
      <w:r>
        <w:t xml:space="preserve"> | ATR (14) = </w:t>
      </w:r>
      <w:r>
        <w:rPr>
          <w:b/>
        </w:rPr>
        <w:t>`3.86`</w:t>
      </w:r>
      <w:r>
        <w:t xml:space="preserve"> cents | Volatility = </w:t>
      </w:r>
      <w:r>
        <w:rPr>
          <w:b/>
        </w:rPr>
        <w:t>`0.00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`526.75 - 537.71 cents (Canh mua vùng hỗ trợ)`</w:t>
      </w:r>
      <w:r>
        <w:t xml:space="preserve"> | SL: </w:t>
      </w:r>
      <w:r>
        <w:rPr>
          <w:b/>
        </w:rPr>
        <w:t>`451.46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`469.29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`552.96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`441.81 - 457.25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743.50 cents | </w:t>
      </w:r>
      <w:r>
        <w:rPr>
          <w:b/>
        </w:rPr>
        <w:t>Dự báo Chốt Phiên:</w:t>
      </w:r>
      <w:r>
        <w:t xml:space="preserve"> </w:t>
      </w:r>
      <w:r>
        <w:rPr>
          <w:b/>
        </w:rPr>
        <w:t>`745.74 cents`</w:t>
      </w:r>
      <w:r>
        <w:t xml:space="preserve"> (+2.24).</w:t>
      </w:r>
    </w:p>
    <w:p>
      <w:pPr>
        <w:pStyle w:val="ListBullet"/>
        <w:spacing w:before="0" w:after="60"/>
      </w:pPr>
      <w:r>
        <w:rPr>
          <w:b/>
        </w:rPr>
        <w:t>Thanh khoản phiên chốt:</w:t>
      </w:r>
      <w:r>
        <w:t xml:space="preserve"> Volume: </w:t>
      </w:r>
      <w:r>
        <w:rPr>
          <w:b/>
        </w:rPr>
        <w:t>`3,840`</w:t>
      </w:r>
      <w:r>
        <w:t xml:space="preserve"> (Chênh lệch: </w:t>
      </w:r>
      <w:r>
        <w:rPr>
          <w:b/>
        </w:rPr>
        <w:t>`-98,626`</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(746.16) &lt; </w:t>
      </w:r>
      <w:r>
        <w:rPr>
          <w:rFonts w:ascii="Consolas" w:hAnsi="Consolas"/>
          <w:color w:val="D97706"/>
          <w:sz w:val="19"/>
        </w:rPr>
        <w:t xml:space="preserve"> EMA_50 </w:t>
      </w:r>
      <w:r>
        <w:t xml:space="preserve"> (753.81).</w:t>
      </w:r>
    </w:p>
    <w:p>
      <w:pPr>
        <w:pStyle w:val="ListBullet"/>
        <w:spacing w:before="0" w:after="60"/>
      </w:pPr>
      <w:r>
        <w:rPr>
          <w:b/>
        </w:rPr>
        <w:t>Động lượng &amp; Dao động:</w:t>
      </w:r>
      <w:r>
        <w:t xml:space="preserve"> RSI (14) = </w:t>
      </w:r>
      <w:r>
        <w:rPr>
          <w:b/>
        </w:rPr>
        <w:t>`45.31`</w:t>
      </w:r>
      <w:r>
        <w:t xml:space="preserve"> | ATR (14) = </w:t>
      </w:r>
      <w:r>
        <w:rPr>
          <w:b/>
        </w:rPr>
        <w:t>`6.73`</w:t>
      </w:r>
      <w:r>
        <w:t xml:space="preserve"> cents | Volatility = </w:t>
      </w:r>
      <w:r>
        <w:rPr>
          <w:b/>
        </w:rPr>
        <w:t>`0.00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`746.16 - 753.81 cents (Canh bán hồi kỹ thuật H1)`</w:t>
      </w:r>
      <w:r>
        <w:t xml:space="preserve"> | SL: </w:t>
      </w:r>
      <w:r>
        <w:rPr>
          <w:b/>
        </w:rPr>
        <w:t>`805.09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`656.03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`780.72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