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`109.98` (+0.00%)</w:t>
      </w:r>
      <w:r>
        <w:t xml:space="preserve"> | DXY: </w:t>
      </w:r>
      <w:r>
        <w:rPr>
          <w:b/>
        </w:rPr>
        <w:t>`101.86` (+0.00%)</w:t>
      </w:r>
      <w:r>
        <w:t xml:space="preserve"> | Lúa mì CBOT: </w:t>
      </w:r>
      <w:r>
        <w:rPr>
          <w:b/>
        </w:rPr>
        <w:t>`625.50`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(454.61 &lt; 457.86)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625.46 (-0.04)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(625.28 &lt; 628.49)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451.48 - 454.61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464.40 - 465.90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444.88 - 450.75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625.28 - 628.49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733.30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624.00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635.00 - 637.00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630.68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610.37 - 620.50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452.75 cents | </w:t>
      </w:r>
      <w:r>
        <w:rPr>
          <w:b/>
        </w:rPr>
        <w:t>Dự báo Chốt Phiên:</w:t>
      </w:r>
      <w:r>
        <w:t xml:space="preserve"> </w:t>
      </w:r>
      <w:r>
        <w:rPr>
          <w:b/>
        </w:rPr>
        <w:t>`452.57 cents`</w:t>
      </w:r>
      <w:r>
        <w:t xml:space="preserve"> (-0.18).</w:t>
      </w:r>
    </w:p>
    <w:p>
      <w:pPr>
        <w:pStyle w:val="ListBullet"/>
        <w:spacing w:before="0" w:after="60"/>
      </w:pPr>
      <w:r>
        <w:rPr>
          <w:b/>
        </w:rPr>
        <w:t>Thanh khoản phiên chốt:</w:t>
      </w:r>
      <w:r>
        <w:t xml:space="preserve"> Volume: </w:t>
      </w:r>
      <w:r>
        <w:rPr>
          <w:b/>
        </w:rPr>
        <w:t>`38,506`</w:t>
      </w:r>
      <w:r>
        <w:t xml:space="preserve"> (Chênh lệch: </w:t>
      </w:r>
      <w:r>
        <w:rPr>
          <w:b/>
        </w:rPr>
        <w:t>`+17,689`</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(454.61) &lt; </w:t>
      </w:r>
      <w:r>
        <w:rPr>
          <w:rFonts w:ascii="Consolas" w:hAnsi="Consolas"/>
          <w:color w:val="D97706"/>
          <w:sz w:val="19"/>
        </w:rPr>
        <w:t xml:space="preserve"> EMA_50 </w:t>
      </w:r>
      <w:r>
        <w:t xml:space="preserve"> (457.86).</w:t>
      </w:r>
    </w:p>
    <w:p>
      <w:pPr>
        <w:pStyle w:val="ListBullet"/>
        <w:spacing w:before="0" w:after="60"/>
      </w:pPr>
      <w:r>
        <w:rPr>
          <w:b/>
        </w:rPr>
        <w:t>Động lượng &amp; Dao động:</w:t>
      </w:r>
      <w:r>
        <w:t xml:space="preserve"> RSI (14) = </w:t>
      </w:r>
      <w:r>
        <w:rPr>
          <w:b/>
        </w:rPr>
        <w:t>`38.66`</w:t>
      </w:r>
      <w:r>
        <w:t xml:space="preserve"> | ATR (14) = </w:t>
      </w:r>
      <w:r>
        <w:rPr>
          <w:b/>
        </w:rPr>
        <w:t>`1.47`</w:t>
      </w:r>
      <w:r>
        <w:t xml:space="preserve"> cents | Volatility = </w:t>
      </w:r>
      <w:r>
        <w:rPr>
          <w:b/>
        </w:rPr>
        <w:t>`1.75 cents`</w:t>
      </w:r>
      <w:r>
        <w:t>.</w:t>
      </w:r>
    </w:p>
    <w:p>
      <w:pPr>
        <w:pStyle w:val="ListBullet"/>
        <w:spacing w:before="0" w:after="60"/>
      </w:pPr>
      <w:r>
        <w:rPr>
          <w:b/>
        </w:rPr>
        <w:t>Vùng cản Pivot:</w:t>
      </w:r>
      <w:r>
        <w:t xml:space="preserve"> Hỗ trợ S1: </w:t>
      </w:r>
      <w:r>
        <w:rPr>
          <w:b/>
        </w:rPr>
        <w:t>`451.48`</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`451.48 - 454.61 cents (Canh mua vùng hỗ trợ)`</w:t>
      </w:r>
      <w:r>
        <w:t xml:space="preserve"> | SL: </w:t>
      </w:r>
      <w:r>
        <w:rPr>
          <w:b/>
        </w:rPr>
        <w:t>`448.55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`464.40 - 465.90 cents`</w:t>
      </w:r>
      <w:r>
        <w:t xml:space="preserve"> | SL: </w:t>
      </w:r>
      <w:r>
        <w:rPr>
          <w:b/>
        </w:rPr>
        <w:t>`463.95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`475.80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`444.88 - 450.75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625.50 cents | </w:t>
      </w:r>
      <w:r>
        <w:rPr>
          <w:b/>
        </w:rPr>
        <w:t>Dự báo Chốt Phiên:</w:t>
      </w:r>
      <w:r>
        <w:t xml:space="preserve"> </w:t>
      </w:r>
      <w:r>
        <w:rPr>
          <w:b/>
        </w:rPr>
        <w:t>`625.46 cents`</w:t>
      </w:r>
      <w:r>
        <w:t xml:space="preserve"> (-0.04).</w:t>
      </w:r>
    </w:p>
    <w:p>
      <w:pPr>
        <w:pStyle w:val="ListBullet"/>
        <w:spacing w:before="0" w:after="60"/>
      </w:pPr>
      <w:r>
        <w:rPr>
          <w:b/>
        </w:rPr>
        <w:t>Thanh khoản phiên chốt:</w:t>
      </w:r>
      <w:r>
        <w:t xml:space="preserve"> Volume: </w:t>
      </w:r>
      <w:r>
        <w:rPr>
          <w:b/>
        </w:rPr>
        <w:t>`10,583`</w:t>
      </w:r>
      <w:r>
        <w:t xml:space="preserve"> (Chênh lệch: </w:t>
      </w:r>
      <w:r>
        <w:rPr>
          <w:b/>
        </w:rPr>
        <w:t>`+7,043`</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(625.28) &lt; </w:t>
      </w:r>
      <w:r>
        <w:rPr>
          <w:rFonts w:ascii="Consolas" w:hAnsi="Consolas"/>
          <w:color w:val="D97706"/>
          <w:sz w:val="19"/>
        </w:rPr>
        <w:t xml:space="preserve"> EMA_50 </w:t>
      </w:r>
      <w:r>
        <w:t xml:space="preserve"> (628.49).</w:t>
      </w:r>
    </w:p>
    <w:p>
      <w:pPr>
        <w:pStyle w:val="ListBullet"/>
        <w:spacing w:before="0" w:after="60"/>
      </w:pPr>
      <w:r>
        <w:rPr>
          <w:b/>
        </w:rPr>
        <w:t>Động lượng &amp; Dao động:</w:t>
      </w:r>
      <w:r>
        <w:t xml:space="preserve"> RSI (14) = </w:t>
      </w:r>
      <w:r>
        <w:rPr>
          <w:b/>
        </w:rPr>
        <w:t>`49.39`</w:t>
      </w:r>
      <w:r>
        <w:t xml:space="preserve"> | ATR (14) = </w:t>
      </w:r>
      <w:r>
        <w:rPr>
          <w:b/>
        </w:rPr>
        <w:t>`2.53`</w:t>
      </w:r>
      <w:r>
        <w:t xml:space="preserve"> cents | Volatility = </w:t>
      </w:r>
      <w:r>
        <w:rPr>
          <w:b/>
        </w:rPr>
        <w:t>`2.25 cents`</w:t>
      </w:r>
      <w:r>
        <w:t>.</w:t>
      </w:r>
    </w:p>
    <w:p>
      <w:pPr>
        <w:pStyle w:val="ListBullet"/>
        <w:spacing w:before="0" w:after="60"/>
      </w:pPr>
      <w:r>
        <w:rPr>
          <w:b/>
        </w:rPr>
        <w:t>Vùng cản Pivot:</w:t>
      </w:r>
      <w:r>
        <w:t xml:space="preserve"> Hỗ trợ S1: </w:t>
      </w:r>
      <w:r>
        <w:rPr>
          <w:b/>
        </w:rPr>
        <w:t>`624.00`</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`625.28 - 628.49 cents (Canh bán hồi kỹ thuật H1)`</w:t>
      </w:r>
      <w:r>
        <w:t xml:space="preserve"> | SL: </w:t>
      </w:r>
      <w:r>
        <w:rPr>
          <w:b/>
        </w:rPr>
        <w:t>`733.30 cents (Trên kháng cự R2 + 1.5x ATR)`</w:t>
      </w:r>
      <w:r>
        <w:t xml:space="preserve"> | TP: </w:t>
      </w:r>
      <w:r>
        <w:rPr>
          <w:rFonts w:ascii="Consolas" w:hAnsi="Consolas"/>
          <w:color w:val="D97706"/>
          <w:sz w:val="19"/>
        </w:rPr>
        <w:t xml:space="preserve"> 624.00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`635.00 - 637.00 cents`</w:t>
      </w:r>
      <w:r>
        <w:t xml:space="preserve"> | SL: </w:t>
      </w:r>
      <w:r>
        <w:rPr>
          <w:b/>
        </w:rPr>
        <w:t>`630.68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`644.32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`610.37 - 620.50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