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23:16 ICT ngày 01/07/2026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+0.19%</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002602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001602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`71.88` (-1.43%)</w:t>
      </w:r>
      <w:r>
        <w:t xml:space="preserve"> | DXY: </w:t>
      </w:r>
      <w:r>
        <w:rPr>
          <w:b/>
        </w:rPr>
        <w:t>`101.39` (+0.19%)</w:t>
      </w:r>
      <w:r>
        <w:t xml:space="preserve"> | Lúa mì CBOT: </w:t>
      </w:r>
      <w:r>
        <w:rPr>
          <w:b/>
        </w:rPr>
        <w:t>`599.75` (+2.24%)</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23:16 ICT ngày 01/07/2026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01/07/2026)</w:t>
      </w:r>
    </w:p>
    <w:p>
      <w:pPr>
        <w:spacing w:before="80" w:after="240" w:line="276" w:lineRule="auto"/>
      </w:pPr>
      <w:r>
        <w:rPr>
          <w:i/>
          <w:color w:val="5C768D"/>
          <w:sz w:val="19"/>
        </w:rPr>
        <w:t>Thời gian đóng cửa phiên giao dịch được đồng bộ chính xác vào lúc 1:20 AM ICT ngày 01/07/2026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01/07/2026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421.81 (+1.06)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(418.67 &gt; 417.02)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(ZC)](#2-báo-cáo-mã-zc-ngô---phiên-chốt-01072026)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01/07/2026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603.00 (+3.25)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(595.14 &gt; 591.68)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(ZW)](#3-báo-cáo-mã-zw-lúa-mì---phiên-chốt-01072026)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419.25 - 418.67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402.60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422.00 cents </w:t>
            </w:r>
            <w:r>
              <w:t xml:space="preserve"> / TP2: </w:t>
            </w:r>
            <w:r>
              <w:rPr>
                <w:rFonts w:ascii="Consolas" w:hAnsi="Consolas"/>
                <w:color w:val="D97706"/>
                <w:sz w:val="19"/>
              </w:rPr>
              <w:t xml:space="preserve"> 467.25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417.75 - 419.25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403.81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422.00 - 423.50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424.44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407.25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416.09 - 425.75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595.14 - 591.68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653.28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595.50 cents </w:t>
            </w:r>
            <w:r>
              <w:t xml:space="preserve"> / TP2: </w:t>
            </w:r>
            <w:r>
              <w:rPr>
                <w:rFonts w:ascii="Consolas" w:hAnsi="Consolas"/>
                <w:color w:val="D97706"/>
                <w:sz w:val="19"/>
              </w:rPr>
              <w:t xml:space="preserve"> 574.00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593.50 - 595.50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569.81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602.00 - 604.00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606.19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574.85 - 590.50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48% lúa đông đã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1,454,252 tấn (Tuần kết thúc Jun 22,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1,786,167 tấn (Tuần kết thúc Jun 29,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06/07/2026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393,150 tấn (Tuần kết thúc Jun 22,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358,253 tấn (Tuần kết thúc Jun 29,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06/07/2026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48%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01/07/2026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420.75 cents | </w:t>
      </w:r>
      <w:r>
        <w:rPr>
          <w:b/>
        </w:rPr>
        <w:t>Dự báo Chốt Phiên:</w:t>
      </w:r>
      <w:r>
        <w:t xml:space="preserve"> </w:t>
      </w:r>
      <w:r>
        <w:rPr>
          <w:b/>
        </w:rPr>
        <w:t>`421.81 cents`</w:t>
      </w:r>
      <w:r>
        <w:t xml:space="preserve"> (+1.06).</w:t>
      </w:r>
    </w:p>
    <w:p>
      <w:pPr>
        <w:pStyle w:val="ListBullet"/>
        <w:spacing w:before="0" w:after="60"/>
      </w:pPr>
      <w:r>
        <w:rPr>
          <w:b/>
        </w:rPr>
        <w:t>Thanh khoản phiên chốt:</w:t>
      </w:r>
      <w:r>
        <w:t xml:space="preserve"> Volume: </w:t>
      </w:r>
      <w:r>
        <w:rPr>
          <w:b/>
        </w:rPr>
        <w:t>`69,061`</w:t>
      </w:r>
      <w:r>
        <w:t xml:space="preserve"> (Chênh lệch: </w:t>
      </w:r>
      <w:r>
        <w:rPr>
          <w:b/>
        </w:rPr>
        <w:t>`-161,105`</w:t>
      </w:r>
      <w:r>
        <w:t xml:space="preserve">) | OI: </w:t>
      </w:r>
      <w:r>
        <w:rPr>
          <w:b/>
        </w:rPr>
        <w:t>`648,651`</w:t>
      </w:r>
      <w:r>
        <w:t xml:space="preserve"> (Chênh lệch: </w:t>
      </w:r>
      <w:r>
        <w:rPr>
          <w:b/>
        </w:rPr>
        <w:t>`-1`</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p>
      <w:pPr>
        <w:spacing w:before="0" w:after="120" w:line="276" w:lineRule="auto"/>
      </w:pPr>
      <w:r>
        <w:t>&gt; *[Lỗi] Không lấy được dữ liệu CFTC COT API cho mã này.*</w:t>
      </w: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(418.67) &gt; </w:t>
      </w:r>
      <w:r>
        <w:rPr>
          <w:rFonts w:ascii="Consolas" w:hAnsi="Consolas"/>
          <w:color w:val="D97706"/>
          <w:sz w:val="19"/>
        </w:rPr>
        <w:t xml:space="preserve"> EMA_50 </w:t>
      </w:r>
      <w:r>
        <w:t xml:space="preserve"> (417.02).</w:t>
      </w:r>
    </w:p>
    <w:p>
      <w:pPr>
        <w:pStyle w:val="ListBullet"/>
        <w:spacing w:before="0" w:after="60"/>
      </w:pPr>
      <w:r>
        <w:rPr>
          <w:b/>
        </w:rPr>
        <w:t>Động lượng &amp; Dao động:</w:t>
      </w:r>
      <w:r>
        <w:t xml:space="preserve"> RSI (14) = </w:t>
      </w:r>
      <w:r>
        <w:rPr>
          <w:b/>
        </w:rPr>
        <w:t>`59.16`</w:t>
      </w:r>
      <w:r>
        <w:t xml:space="preserve"> | ATR (14) = </w:t>
      </w:r>
      <w:r>
        <w:rPr>
          <w:b/>
        </w:rPr>
        <w:t>`2.44`</w:t>
      </w:r>
      <w:r>
        <w:t xml:space="preserve"> cents | Volatility = </w:t>
      </w:r>
      <w:r>
        <w:rPr>
          <w:b/>
        </w:rPr>
        <w:t>`0.75 cents`</w:t>
      </w:r>
      <w:r>
        <w:t>.</w:t>
      </w:r>
    </w:p>
    <w:p>
      <w:pPr>
        <w:pStyle w:val="ListBullet"/>
        <w:spacing w:before="0" w:after="60"/>
      </w:pPr>
      <w:r>
        <w:rPr>
          <w:b/>
        </w:rPr>
        <w:t>Vùng cản Pivot:</w:t>
      </w:r>
      <w:r>
        <w:t xml:space="preserve"> Hỗ trợ S1: </w:t>
      </w:r>
      <w:r>
        <w:rPr>
          <w:b/>
        </w:rPr>
        <w:t>`419.25`</w:t>
      </w:r>
      <w:r>
        <w:t xml:space="preserve"> | S2: </w:t>
      </w:r>
      <w:r>
        <w:rPr>
          <w:b/>
        </w:rPr>
        <w:t>`406.25`</w:t>
      </w:r>
      <w:r>
        <w:t xml:space="preserve"> || Kháng cự R1: </w:t>
      </w:r>
      <w:r>
        <w:rPr>
          <w:b/>
        </w:rPr>
        <w:t>`422.00`</w:t>
      </w:r>
      <w:r>
        <w:t xml:space="preserve"> | R2: </w:t>
      </w:r>
      <w:r>
        <w:rPr>
          <w:b/>
        </w:rPr>
        <w:t>`467.25`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`419.25 - 418.67 cents (Canh mua vùng hỗ trợ)`</w:t>
      </w:r>
      <w:r>
        <w:t xml:space="preserve"> | SL: </w:t>
      </w:r>
      <w:r>
        <w:rPr>
          <w:b/>
        </w:rPr>
        <w:t>`402.60 cents (Dưới cản S2 + 1.5x ATR)`</w:t>
      </w:r>
      <w:r>
        <w:t xml:space="preserve"> | TP: </w:t>
      </w:r>
      <w:r>
        <w:rPr>
          <w:rFonts w:ascii="Consolas" w:hAnsi="Consolas"/>
          <w:color w:val="D97706"/>
          <w:sz w:val="19"/>
        </w:rPr>
        <w:t xml:space="preserve"> 422.00 cents </w:t>
      </w:r>
      <w:r>
        <w:t xml:space="preserve"> / </w:t>
      </w:r>
      <w:r>
        <w:rPr>
          <w:rFonts w:ascii="Consolas" w:hAnsi="Consolas"/>
          <w:color w:val="D97706"/>
          <w:sz w:val="19"/>
        </w:rPr>
        <w:t xml:space="preserve"> 467.25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`417.75 - 419.25 cents`</w:t>
      </w:r>
      <w:r>
        <w:t xml:space="preserve"> | SL: </w:t>
      </w:r>
      <w:r>
        <w:rPr>
          <w:b/>
        </w:rPr>
        <w:t>`403.81 cents (Chống quét SL tuyệt đối)`</w:t>
      </w:r>
      <w:r>
        <w:t xml:space="preserve"> | TP: </w:t>
      </w:r>
      <w:r>
        <w:rPr>
          <w:b/>
        </w:rPr>
        <w:t>`466.25 cents (Ăn trọn biên độ ngô ~10.5 giá)`</w:t>
      </w:r>
      <w:r>
        <w:t>.</w:t>
      </w:r>
    </w:p>
    <w:p>
      <w:pPr>
        <w:pStyle w:val="ListBullet"/>
        <w:spacing w:before="0" w:after="60"/>
      </w:pPr>
      <w:r>
        <w:t>*</w:t>
      </w:r>
      <w:r>
        <w:rPr>
          <w:b/>
          <w:color w:val="B91C1C"/>
        </w:rPr>
        <w:t>Short</w:t>
      </w:r>
      <w:r>
        <w:t xml:space="preserve">:* Entry: </w:t>
      </w:r>
      <w:r>
        <w:rPr>
          <w:b/>
        </w:rPr>
        <w:t>`422.00 - 423.50 cents`</w:t>
      </w:r>
      <w:r>
        <w:t xml:space="preserve"> | SL: </w:t>
      </w:r>
      <w:r>
        <w:rPr>
          <w:b/>
        </w:rPr>
        <w:t>`424.44 cents`</w:t>
      </w:r>
      <w:r>
        <w:t xml:space="preserve"> | TP: </w:t>
      </w:r>
      <w:r>
        <w:rPr>
          <w:b/>
        </w:rPr>
        <w:t>`407.25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`416.09 - 425.75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29/06:</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30/06:</w:t>
      </w:r>
      <w:r>
        <w:t xml:space="preserve"> Phản ứng USDA Ngô — *Thị trường tiêu hóa USDA Crop Progress. Pollination Risk Premium duy trì lực mua. Giá kiểm tra vùng R1 422.00.*</w:t>
      </w:r>
    </w:p>
    <w:p>
      <w:pPr>
        <w:pStyle w:val="ListBullet"/>
        <w:spacing w:before="0" w:after="60"/>
      </w:pPr>
      <w:r>
        <w:rPr>
          <w:b/>
        </w:rPr>
        <w:t>Wed 01/07: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02/07: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03/07: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01/07/2026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599.75 cents | </w:t>
      </w:r>
      <w:r>
        <w:rPr>
          <w:b/>
        </w:rPr>
        <w:t>Dự báo Chốt Phiên:</w:t>
      </w:r>
      <w:r>
        <w:t xml:space="preserve"> </w:t>
      </w:r>
      <w:r>
        <w:rPr>
          <w:b/>
        </w:rPr>
        <w:t>`603.00 cents`</w:t>
      </w:r>
      <w:r>
        <w:t xml:space="preserve"> (+3.25).</w:t>
      </w:r>
    </w:p>
    <w:p>
      <w:pPr>
        <w:pStyle w:val="ListBullet"/>
        <w:spacing w:before="0" w:after="60"/>
      </w:pPr>
      <w:r>
        <w:rPr>
          <w:b/>
        </w:rPr>
        <w:t>Thanh khoản phiên chốt:</w:t>
      </w:r>
      <w:r>
        <w:t xml:space="preserve"> Volume: </w:t>
      </w:r>
      <w:r>
        <w:rPr>
          <w:b/>
        </w:rPr>
        <w:t>`74,843`</w:t>
      </w:r>
      <w:r>
        <w:t xml:space="preserve"> (Chênh lệch: </w:t>
      </w:r>
      <w:r>
        <w:rPr>
          <w:b/>
        </w:rPr>
        <w:t>`+8,731`</w:t>
      </w:r>
      <w:r>
        <w:t xml:space="preserve">) | OI: </w:t>
      </w:r>
      <w:r>
        <w:rPr>
          <w:b/>
        </w:rPr>
        <w:t>`218,069`</w:t>
      </w:r>
      <w:r>
        <w:t xml:space="preserve"> (Chênh lệch: </w:t>
      </w:r>
      <w:r>
        <w:rPr>
          <w:b/>
        </w:rPr>
        <w:t>`-6`</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p>
      <w:pPr>
        <w:spacing w:before="0" w:after="120" w:line="276" w:lineRule="auto"/>
      </w:pPr>
      <w:r>
        <w:t>&gt; *[Lỗi] Không lấy được dữ liệu CFTC COT API cho mã này.*</w:t>
      </w: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(595.14) &gt; </w:t>
      </w:r>
      <w:r>
        <w:rPr>
          <w:rFonts w:ascii="Consolas" w:hAnsi="Consolas"/>
          <w:color w:val="D97706"/>
          <w:sz w:val="19"/>
        </w:rPr>
        <w:t xml:space="preserve"> EMA_50 </w:t>
      </w:r>
      <w:r>
        <w:t xml:space="preserve"> (591.68).</w:t>
      </w:r>
    </w:p>
    <w:p>
      <w:pPr>
        <w:pStyle w:val="ListBullet"/>
        <w:spacing w:before="0" w:after="60"/>
      </w:pPr>
      <w:r>
        <w:rPr>
          <w:b/>
        </w:rPr>
        <w:t>Động lượng &amp; Dao động:</w:t>
      </w:r>
      <w:r>
        <w:t xml:space="preserve"> RSI (14) = </w:t>
      </w:r>
      <w:r>
        <w:rPr>
          <w:b/>
        </w:rPr>
        <w:t>`59.32`</w:t>
      </w:r>
      <w:r>
        <w:t xml:space="preserve"> | ATR (14) = </w:t>
      </w:r>
      <w:r>
        <w:rPr>
          <w:b/>
        </w:rPr>
        <w:t>`4.19`</w:t>
      </w:r>
      <w:r>
        <w:t xml:space="preserve"> cents | Volatility = </w:t>
      </w:r>
      <w:r>
        <w:rPr>
          <w:b/>
        </w:rPr>
        <w:t>`0.75 cents`</w:t>
      </w:r>
      <w:r>
        <w:t>.</w:t>
      </w:r>
    </w:p>
    <w:p>
      <w:pPr>
        <w:pStyle w:val="ListBullet"/>
        <w:spacing w:before="0" w:after="60"/>
      </w:pPr>
      <w:r>
        <w:rPr>
          <w:b/>
        </w:rPr>
        <w:t>Vùng cản Pivot:</w:t>
      </w:r>
      <w:r>
        <w:t xml:space="preserve"> Hỗ trợ S1: </w:t>
      </w:r>
      <w:r>
        <w:rPr>
          <w:b/>
        </w:rPr>
        <w:t>`595.50`</w:t>
      </w:r>
      <w:r>
        <w:t xml:space="preserve"> | S2: </w:t>
      </w:r>
      <w:r>
        <w:rPr>
          <w:b/>
        </w:rPr>
        <w:t>`574.00`</w:t>
      </w:r>
      <w:r>
        <w:t xml:space="preserve"> || Kháng cự R1: </w:t>
      </w:r>
      <w:r>
        <w:rPr>
          <w:b/>
        </w:rPr>
        <w:t>`602.00`</w:t>
      </w:r>
      <w:r>
        <w:t xml:space="preserve"> | R2: </w:t>
      </w:r>
      <w:r>
        <w:rPr>
          <w:b/>
        </w:rPr>
        <w:t>`647.00`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48%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`595.14 - 591.68 cents (Canh bán hồi kỹ thuật H1)`</w:t>
      </w:r>
      <w:r>
        <w:t xml:space="preserve"> | SL: </w:t>
      </w:r>
      <w:r>
        <w:rPr>
          <w:b/>
        </w:rPr>
        <w:t>`653.28 cents (Trên kháng cự R2 + 1.5x ATR)`</w:t>
      </w:r>
      <w:r>
        <w:t xml:space="preserve"> | TP: </w:t>
      </w:r>
      <w:r>
        <w:rPr>
          <w:rFonts w:ascii="Consolas" w:hAnsi="Consolas"/>
          <w:color w:val="D97706"/>
          <w:sz w:val="19"/>
        </w:rPr>
        <w:t xml:space="preserve"> 595.50 cents </w:t>
      </w:r>
      <w:r>
        <w:t xml:space="preserve"> / </w:t>
      </w:r>
      <w:r>
        <w:rPr>
          <w:rFonts w:ascii="Consolas" w:hAnsi="Consolas"/>
          <w:color w:val="D97706"/>
          <w:sz w:val="19"/>
        </w:rPr>
        <w:t xml:space="preserve"> 574.00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`593.50 - 595.50 cents`</w:t>
      </w:r>
      <w:r>
        <w:t xml:space="preserve"> | SL: </w:t>
      </w:r>
      <w:r>
        <w:rPr>
          <w:b/>
        </w:rPr>
        <w:t>`569.81 cents`</w:t>
      </w:r>
      <w:r>
        <w:t xml:space="preserve"> | TP: </w:t>
      </w:r>
      <w:r>
        <w:rPr>
          <w:b/>
        </w:rPr>
        <w:t>`602.00 cents (Đón sóng hồi trung hạn ~14.5 giá)`</w:t>
      </w:r>
      <w:r>
        <w:t>.</w:t>
      </w:r>
    </w:p>
    <w:p>
      <w:pPr>
        <w:pStyle w:val="ListBullet"/>
        <w:spacing w:before="0" w:after="60"/>
      </w:pPr>
      <w:r>
        <w:t>*</w:t>
      </w:r>
      <w:r>
        <w:rPr>
          <w:b/>
          <w:color w:val="B91C1C"/>
        </w:rPr>
        <w:t>Short</w:t>
      </w:r>
      <w:r>
        <w:t xml:space="preserve">:* Entry: </w:t>
      </w:r>
      <w:r>
        <w:rPr>
          <w:b/>
        </w:rPr>
        <w:t>`602.00 - 604.00 cents`</w:t>
      </w:r>
      <w:r>
        <w:t xml:space="preserve"> | SL: </w:t>
      </w:r>
      <w:r>
        <w:rPr>
          <w:b/>
        </w:rPr>
        <w:t>`606.19 cents`</w:t>
      </w:r>
      <w:r>
        <w:t xml:space="preserve"> | TP: </w:t>
      </w:r>
      <w:r>
        <w:rPr>
          <w:b/>
        </w:rPr>
        <w:t>`574.00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`574.85 - 590.50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29/06:</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30/06:</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01/07: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02/07: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03/07: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