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CẬP NHẬT MÙA VỤ: LÚA MÌ &amp; NGÔ (THÁNG 7/2026)</w:t>
      </w:r>
    </w:p>
    <w:p>
      <w:r>
        <w:t>Báo cáo này được cập nhật ngay sau khi USDA công bố 2 báo cáo tối quan trọng: Acreage (Diện tích gieo trồng) và Grain Stocks (Tồn kho) vào ngày 30/06/2026, cùng với dữ liệu Crop Progress (Tiến độ mùa vụ) tuần mới nhất. Trọng tâm phân tích chỉ tập trung vào Lúa mì (ZW) và Ngô (ZC).</w:t>
      </w:r>
    </w:p>
    <w:p>
      <w:pPr>
        <w:pStyle w:val="Heading1"/>
      </w:pPr>
      <w:r>
        <w:rPr>
          <w:color w:val="003366"/>
        </w:rPr>
        <w:t>PHẦN 1: QUÉT DỮ LIỆU CƠ BẢN USDA (Cập nhật 30/06/2026)</w:t>
      </w:r>
    </w:p>
    <w:p>
      <w:pPr>
        <w:pStyle w:val="Heading2"/>
      </w:pPr>
      <w:r>
        <w:rPr>
          <w:color w:val="003366"/>
        </w:rPr>
        <w:t>1.1 Dữ liệu Lúa Mì (Wheat - ZW)</w:t>
      </w:r>
    </w:p>
    <w:p>
      <w:pPr>
        <w:pStyle w:val="ListBullet"/>
      </w:pPr>
      <w:r>
        <w:rPr>
          <w:b/>
        </w:rPr>
        <w:t xml:space="preserve">Diện tích Gieo trồng (Acreage): </w:t>
      </w:r>
      <w:r>
        <w:t>Tổng diện tích 42.7 triệu acres (giảm 6% so với 2025). Trong đó Lúa đông 31.5 triệu (-5%), Lúa xuân 9.39 triệu (-6%). Diện tích sụt giảm mạnh hơn dự báo của giới phân tích -&gt; YẾU TỐ BULLISH (Hỗ trợ giá dài hạn).</w:t>
      </w:r>
    </w:p>
    <w:p>
      <w:pPr>
        <w:pStyle w:val="ListBullet"/>
      </w:pPr>
      <w:r>
        <w:rPr>
          <w:b/>
        </w:rPr>
        <w:t xml:space="preserve">Tồn kho (Grain Stocks): </w:t>
      </w:r>
      <w:r>
        <w:t>920 triệu giạ (+8% YoY). Tồn kho tăng nhẹ mang tính kỹ thuật của vụ cũ, nhưng chất lượng hạt lúa mì cực kém sẽ hạn chế giá trị sử dụng.</w:t>
      </w:r>
    </w:p>
    <w:p>
      <w:pPr>
        <w:pStyle w:val="ListBullet"/>
      </w:pPr>
      <w:r>
        <w:rPr>
          <w:b/>
        </w:rPr>
        <w:t xml:space="preserve">Tiến độ Mùa vụ (Crop Progress): </w:t>
      </w:r>
      <w:r>
        <w:t>Lúa đông đã thu hoạch đạt 48% (Tiến độ cực kỳ nhanh, đang ở tâm bão áp lực bán). Chất lượng lúa đông siêu thảm hại: Chỉ 26% G/E. Lúa xuân đạt 59% G/E (cải thiện nhẹ).</w:t>
      </w:r>
    </w:p>
    <w:p>
      <w:pPr>
        <w:pStyle w:val="Heading2"/>
      </w:pPr>
      <w:r>
        <w:rPr>
          <w:color w:val="003366"/>
        </w:rPr>
        <w:t>1.2 Dữ liệu Ngô (Corn - ZC)</w:t>
      </w:r>
    </w:p>
    <w:p>
      <w:pPr>
        <w:pStyle w:val="ListBullet"/>
      </w:pPr>
      <w:r>
        <w:rPr>
          <w:b/>
        </w:rPr>
        <w:t xml:space="preserve">Diện tích Gieo trồng (Acreage): </w:t>
      </w:r>
      <w:r>
        <w:t>Đạt 95.3 triệu acres (giảm 3% so với 2025). Việc diện tích giảm củng cố mặt bằng giá đáy hiện tại.</w:t>
      </w:r>
    </w:p>
    <w:p>
      <w:pPr>
        <w:pStyle w:val="ListBullet"/>
      </w:pPr>
      <w:r>
        <w:rPr>
          <w:b/>
        </w:rPr>
        <w:t xml:space="preserve">Tồn kho (Grain Stocks): </w:t>
      </w:r>
      <w:r>
        <w:t>5.29 tỷ giạ (+14% YoY). Mức tồn kho dồi dào là áp lực chính kìm hãm đà tăng giá bùng nổ của ngô trong ngắn hạn -&gt; YẾU TỐ BEARISH.</w:t>
      </w:r>
    </w:p>
    <w:p>
      <w:pPr>
        <w:pStyle w:val="ListBullet"/>
      </w:pPr>
      <w:r>
        <w:rPr>
          <w:b/>
        </w:rPr>
        <w:t xml:space="preserve">Tiến độ Mùa vụ (Crop Progress): </w:t>
      </w:r>
      <w:r>
        <w:t>Chất lượng G/E giảm 1% xuống còn 67% G/E. Tiến độ trổ cờ (silking) đạt 9%, vượt trung bình 5 năm (6%).</w:t>
      </w:r>
    </w:p>
    <w:p>
      <w:pPr>
        <w:pStyle w:val="Heading1"/>
      </w:pPr>
      <w:r>
        <w:rPr>
          <w:color w:val="003366"/>
        </w:rPr>
        <w:t>PHẦN 2: THỊ TRƯỜNG ĐỐI THỦ VÀ VĨ MÔ THỜI TIẾT</w:t>
      </w:r>
    </w:p>
    <w:p>
      <w:r>
        <w:t>Chúng ta không thể giao dịch ZW và ZC nếu bỏ qua sự cạnh tranh toàn cầu và El Niño:</w:t>
      </w:r>
    </w:p>
    <w:p>
      <w:pPr>
        <w:pStyle w:val="ListBullet"/>
      </w:pPr>
      <w:r>
        <w:rPr>
          <w:b/>
        </w:rPr>
        <w:t xml:space="preserve">Đối thủ Lúa mì (Úc, Argentina, Nga): </w:t>
      </w:r>
      <w:r>
        <w:t>Úc và Argentina đang đối mặt với hạn hán khốc liệt do El Niño (Úc dự kiến giảm 41% sản lượng, Argentina giảm 25%). Nga chịu đợt sương giá muộn. Toàn bộ các cường quốc xuất khẩu lúa mì lớn nhất thế giới đều đang gặp hạn.</w:t>
      </w:r>
    </w:p>
    <w:p>
      <w:pPr>
        <w:pStyle w:val="ListBullet"/>
      </w:pPr>
      <w:r>
        <w:rPr>
          <w:b/>
        </w:rPr>
        <w:t xml:space="preserve">Đối thủ Ngô (Nam Mỹ): </w:t>
      </w:r>
      <w:r>
        <w:t>Argentina vừa hoàn thành 66% tiến độ gặt ngô. Vụ Safrinha của Brazil cũng đang chịu khô hạn cục bộ. Áp lực xả hàng từ Nam Mỹ đang ở giai đoạn đỉnh điểm và giá CBOT vẫn trụ vững, cho thấy khả năng đã tạo đáy thành công.</w:t>
      </w:r>
    </w:p>
    <w:p>
      <w:pPr>
        <w:pStyle w:val="Heading1"/>
      </w:pPr>
      <w:r>
        <w:rPr>
          <w:color w:val="003366"/>
        </w:rPr>
        <w:t>PHẦN 3: TỔNG KIỂM TRA TIMELINE &amp; VÙNG GIÁ GOM HÀNG</w:t>
      </w:r>
    </w:p>
    <w:p>
      <w:r>
        <w:t>Đối chiếu dữ liệu mới nhất (30/06/2026) với mô hình dự phóng dài hạn:</w:t>
      </w:r>
    </w:p>
    <w:p>
      <w:pPr>
        <w:pStyle w:val="Heading2"/>
      </w:pPr>
      <w:r>
        <w:rPr>
          <w:color w:val="003366"/>
        </w:rPr>
        <w:t>3.1 Đối với Lúa Mì (WHEAT - ZW)</w:t>
      </w:r>
    </w:p>
    <w:p>
      <w:r>
        <w:t>Lý thuyết Đáy chữ W (Double Bottom) mà chúng ta thiết lập HIỆN TẠI VẪN HOÀN TOÀN CHÍNH XÁC VÀ KHỚP VỚI THỰC TẾ:</w:t>
      </w:r>
    </w:p>
    <w:p>
      <w:pPr>
        <w:pStyle w:val="ListBullet"/>
      </w:pPr>
      <w:r>
        <w:rPr>
          <w:b/>
        </w:rPr>
        <w:t xml:space="preserve">Timeline Đáy 1 (Cuối tháng 6): </w:t>
      </w:r>
      <w:r>
        <w:t>Dữ liệu mới xác nhận tiến độ gặt lúa đông Mỹ đã đạt 48%. Mức này rơi ĐÚNG CHUẨN vào vùng 'Tâm bão xả hàng 30%-60%' mà chúng ta tính toán. Giá đang tạo Đáy 1 ngay lúc này.</w:t>
      </w:r>
    </w:p>
    <w:p>
      <w:pPr>
        <w:pStyle w:val="ListBullet"/>
      </w:pPr>
      <w:r>
        <w:rPr>
          <w:b/>
        </w:rPr>
        <w:t xml:space="preserve">Timeline Đáy 2 (Tháng 8): </w:t>
      </w:r>
      <w:r>
        <w:t>Lúa xuân đang phát triển khá tốt (59% G/E) và sẽ thu hoạch vào tháng 8. Khi lúa xuân gặt, Đáy 2 sẽ hình thành. Kết hợp với việc diện tích lúa xuân Mỹ giảm 6%, Đáy 2 này có thể sẽ không sâu như Đáy 1.</w:t>
      </w:r>
    </w:p>
    <w:p>
      <w:pPr>
        <w:pStyle w:val="ListBullet"/>
      </w:pPr>
      <w:r>
        <w:rPr>
          <w:b/>
        </w:rPr>
        <w:t xml:space="preserve">Kết luận Vùng giá: </w:t>
      </w:r>
      <w:r>
        <w:t>Vùng gom hàng TỐI ƯU (DCA) cho hợp đồng Tháng 12 (ZWZ6) vẫn giữ nguyên ở mức 570.00 - 585.00 cents. Sự sụt giảm 6% tổng diện tích trồng lúa mì càng củng cố vị thế Long mạnh mẽ cho Quý 4 (Giá mục tiêu bùng nổ 760+ do khủng hoảng Úc/Arg).</w:t>
      </w:r>
    </w:p>
    <w:p>
      <w:pPr>
        <w:pStyle w:val="Heading2"/>
      </w:pPr>
      <w:r>
        <w:rPr>
          <w:color w:val="003366"/>
        </w:rPr>
        <w:t>3.2 Đối với Ngô (CORN - ZC)</w:t>
      </w:r>
    </w:p>
    <w:p>
      <w:r>
        <w:t>Ngô đang chịu áp lực giằng co mạnh mẽ giữa 'Tồn kho tăng 14%' (Bearish) và 'Diện tích giảm 3% + Rủi ro ngập lụt' (Bullish).</w:t>
      </w:r>
    </w:p>
    <w:p>
      <w:pPr>
        <w:pStyle w:val="ListBullet"/>
      </w:pPr>
      <w:r>
        <w:rPr>
          <w:b/>
        </w:rPr>
        <w:t xml:space="preserve">Kết luận Vùng giá: </w:t>
      </w:r>
      <w:r>
        <w:t>Vùng DCA 436.00 - 445.00 cents vẫn là tấm khiên vững chắc. Nếu giá bị bán tháo thủng 440 do báo cáo tồn kho cao, đó là cơ hội mua hiếm có, vì diện tích trồng đã giảm 3% và rủi ro thời tiết Midwest (ngập úng) sẽ dần phản ánh vào việc tụt hạng G/E trong tháng 7.</w:t>
      </w:r>
    </w:p>
    <w:p>
      <w:pPr>
        <w:pStyle w:val="Heading2"/>
      </w:pPr>
      <w:r>
        <w:rPr>
          <w:color w:val="003366"/>
        </w:rPr>
        <w:t>3.3 Biểu đồ Lúa Mì</w:t>
      </w:r>
    </w:p>
    <w:p>
      <w:r>
        <w:drawing>
          <wp:inline xmlns:a="http://schemas.openxmlformats.org/drawingml/2006/main" xmlns:pic="http://schemas.openxmlformats.org/drawingml/2006/picture">
            <wp:extent cx="5486400" cy="2968987"/>
            <wp:docPr id="1" name="Picture 1"/>
            <wp:cNvGraphicFramePr>
              <a:graphicFrameLocks noChangeAspect="1"/>
            </wp:cNvGraphicFramePr>
            <a:graphic>
              <a:graphicData uri="http://schemas.openxmlformats.org/drawingml/2006/picture">
                <pic:pic>
                  <pic:nvPicPr>
                    <pic:cNvPr id="0" name="ZW_Forecast_Chart_2026.png"/>
                    <pic:cNvPicPr/>
                  </pic:nvPicPr>
                  <pic:blipFill>
                    <a:blip r:embed="rId9"/>
                    <a:stretch>
                      <a:fillRect/>
                    </a:stretch>
                  </pic:blipFill>
                  <pic:spPr>
                    <a:xfrm>
                      <a:off x="0" y="0"/>
                      <a:ext cx="5486400" cy="2968987"/>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