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09:00 ICT ngày 10/10/2026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`104.43` (+0.14%)</w:t>
      </w:r>
      <w:r>
        <w:t xml:space="preserve"> | DXY: </w:t>
      </w:r>
      <w:r>
        <w:rPr>
          <w:b/>
        </w:rPr>
        <w:t>`102.23` (+0.09%)</w:t>
      </w:r>
      <w:r>
        <w:t xml:space="preserve"> | Lúa mì CBOT: </w:t>
      </w:r>
      <w:r>
        <w:rPr>
          <w:b/>
        </w:rPr>
        <w:t>`670.75` (-1.83%)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09:00 ICT ngày 10/10/2026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10/10/2026)</w:t>
      </w:r>
    </w:p>
    <w:p>
      <w:pPr>
        <w:spacing w:before="80" w:after="240" w:line="276" w:lineRule="auto"/>
      </w:pPr>
      <w:r>
        <w:rPr>
          <w:i/>
          <w:color w:val="5C768D"/>
          <w:sz w:val="19"/>
        </w:rPr>
        <w:t>Thời gian đóng cửa phiên giao dịch được đồng bộ chính xác vào lúc 1:20 AM ICT ngày 10/10/2026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484.42 (+3.92)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(495.42 &lt; 499.04)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672.24 (+1.49)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(680.72 &lt; 685.12)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471.36 - 495.42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461.11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484.58 - 486.08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479.47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445.87 - 470.25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680.72 - 685.12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772.19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661.56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673.95 - 675.95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669.88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696.25 - 698.25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702.12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480.50 cents | </w:t>
      </w:r>
      <w:r>
        <w:rPr>
          <w:b/>
        </w:rPr>
        <w:t>Dự báo Chốt Phiên:</w:t>
      </w:r>
      <w:r>
        <w:t xml:space="preserve"> </w:t>
      </w:r>
      <w:r>
        <w:rPr>
          <w:b/>
        </w:rPr>
        <w:t>`484.42 cents`</w:t>
      </w:r>
      <w:r>
        <w:t xml:space="preserve"> (+3.92).</w:t>
      </w:r>
    </w:p>
    <w:p>
      <w:pPr>
        <w:pStyle w:val="ListBullet"/>
        <w:spacing w:before="0" w:after="60"/>
      </w:pPr>
      <w:r>
        <w:rPr>
          <w:b/>
        </w:rPr>
        <w:t>Thanh khoản phiên chốt:</w:t>
      </w:r>
      <w:r>
        <w:t xml:space="preserve"> Volume: </w:t>
      </w:r>
      <w:r>
        <w:rPr>
          <w:b/>
        </w:rPr>
        <w:t>`531,873`</w:t>
      </w:r>
      <w:r>
        <w:t xml:space="preserve"> (Chênh lệch: </w:t>
      </w:r>
      <w:r>
        <w:rPr>
          <w:b/>
        </w:rPr>
        <w:t>`+344,295`</w:t>
      </w:r>
      <w:r>
        <w:t xml:space="preserve">) | OI: </w:t>
      </w:r>
      <w:r>
        <w:rPr>
          <w:b/>
        </w:rPr>
        <w:t>`887,521`</w:t>
      </w:r>
      <w:r>
        <w:t xml:space="preserve"> (Chênh lệch: </w:t>
      </w:r>
      <w:r>
        <w:rPr>
          <w:b/>
        </w:rPr>
        <w:t>`-36`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(495.42) &lt; </w:t>
      </w:r>
      <w:r>
        <w:rPr>
          <w:rFonts w:ascii="Consolas" w:hAnsi="Consolas"/>
          <w:color w:val="D97706"/>
          <w:sz w:val="19"/>
        </w:rPr>
        <w:t xml:space="preserve"> EMA_50 </w:t>
      </w:r>
      <w:r>
        <w:t xml:space="preserve"> (499.04).</w:t>
      </w:r>
    </w:p>
    <w:p>
      <w:pPr>
        <w:pStyle w:val="ListBullet"/>
        <w:spacing w:before="0" w:after="60"/>
      </w:pPr>
      <w:r>
        <w:rPr>
          <w:b/>
        </w:rPr>
        <w:t>Động lượng &amp; Dao động:</w:t>
      </w:r>
      <w:r>
        <w:t xml:space="preserve"> RSI (14) = </w:t>
      </w:r>
      <w:r>
        <w:rPr>
          <w:b/>
        </w:rPr>
        <w:t>`30.52`</w:t>
      </w:r>
      <w:r>
        <w:t xml:space="preserve"> | ATR (14) = </w:t>
      </w:r>
      <w:r>
        <w:rPr>
          <w:b/>
        </w:rPr>
        <w:t>`6.10`</w:t>
      </w:r>
      <w:r>
        <w:t xml:space="preserve"> cents | Volatility = </w:t>
      </w:r>
      <w:r>
        <w:rPr>
          <w:b/>
        </w:rPr>
        <w:t>`5.00 cents`</w:t>
      </w:r>
      <w:r>
        <w:t>.</w:t>
      </w:r>
    </w:p>
    <w:p>
      <w:pPr>
        <w:pStyle w:val="ListBullet"/>
        <w:spacing w:before="0" w:after="60"/>
      </w:pPr>
      <w:r>
        <w:rPr>
          <w:b/>
        </w:rPr>
        <w:t>Vùng cản Pivot:</w:t>
      </w:r>
      <w:r>
        <w:t xml:space="preserve"> Hỗ trợ S1: </w:t>
      </w:r>
      <w:r>
        <w:rPr>
          <w:b/>
        </w:rPr>
        <w:t>`471.36`</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`471.36 - 495.42 cents (Canh mua vùng hỗ trợ)`</w:t>
      </w:r>
      <w:r>
        <w:t xml:space="preserve"> | SL: </w:t>
      </w:r>
      <w:r>
        <w:rPr>
          <w:b/>
        </w:rPr>
        <w:t>`461.11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`484.58 - 486.08 cents`</w:t>
      </w:r>
      <w:r>
        <w:t xml:space="preserve"> | SL: </w:t>
      </w:r>
      <w:r>
        <w:rPr>
          <w:b/>
        </w:rPr>
        <w:t>`479.47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`520.53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`445.87 - 470.25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670.75 cents | </w:t>
      </w:r>
      <w:r>
        <w:rPr>
          <w:b/>
        </w:rPr>
        <w:t>Dự báo Chốt Phiên:</w:t>
      </w:r>
      <w:r>
        <w:t xml:space="preserve"> </w:t>
      </w:r>
      <w:r>
        <w:rPr>
          <w:b/>
        </w:rPr>
        <w:t>`672.24 cents`</w:t>
      </w:r>
      <w:r>
        <w:t xml:space="preserve"> (+1.49).</w:t>
      </w:r>
    </w:p>
    <w:p>
      <w:pPr>
        <w:pStyle w:val="ListBullet"/>
        <w:spacing w:before="0" w:after="60"/>
      </w:pPr>
      <w:r>
        <w:rPr>
          <w:b/>
        </w:rPr>
        <w:t>Thanh khoản phiên chốt:</w:t>
      </w:r>
      <w:r>
        <w:t xml:space="preserve"> Volume: </w:t>
      </w:r>
      <w:r>
        <w:rPr>
          <w:b/>
        </w:rPr>
        <w:t>`102,348`</w:t>
      </w:r>
      <w:r>
        <w:t xml:space="preserve"> (Chênh lệch: </w:t>
      </w:r>
      <w:r>
        <w:rPr>
          <w:b/>
        </w:rPr>
        <w:t>`+35,136`</w:t>
      </w:r>
      <w:r>
        <w:t xml:space="preserve">) | OI: </w:t>
      </w:r>
      <w:r>
        <w:rPr>
          <w:b/>
        </w:rPr>
        <w:t>`251,400`</w:t>
      </w:r>
      <w:r>
        <w:t xml:space="preserve"> (Chênh lệch: </w:t>
      </w:r>
      <w:r>
        <w:rPr>
          <w:b/>
        </w:rPr>
        <w:t>`-45`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(680.72) &lt; </w:t>
      </w:r>
      <w:r>
        <w:rPr>
          <w:rFonts w:ascii="Consolas" w:hAnsi="Consolas"/>
          <w:color w:val="D97706"/>
          <w:sz w:val="19"/>
        </w:rPr>
        <w:t xml:space="preserve"> EMA_50 </w:t>
      </w:r>
      <w:r>
        <w:t xml:space="preserve"> (685.12).</w:t>
      </w:r>
    </w:p>
    <w:p>
      <w:pPr>
        <w:pStyle w:val="ListBullet"/>
        <w:spacing w:before="0" w:after="60"/>
      </w:pPr>
      <w:r>
        <w:rPr>
          <w:b/>
        </w:rPr>
        <w:t>Động lượng &amp; Dao động:</w:t>
      </w:r>
      <w:r>
        <w:t xml:space="preserve"> RSI (14) = </w:t>
      </w:r>
      <w:r>
        <w:rPr>
          <w:b/>
        </w:rPr>
        <w:t>`35.50`</w:t>
      </w:r>
      <w:r>
        <w:t xml:space="preserve"> | ATR (14) = </w:t>
      </w:r>
      <w:r>
        <w:rPr>
          <w:b/>
        </w:rPr>
        <w:t>`6.12`</w:t>
      </w:r>
      <w:r>
        <w:t xml:space="preserve"> cents | Volatility = </w:t>
      </w:r>
      <w:r>
        <w:rPr>
          <w:b/>
        </w:rPr>
        <w:t>`4.75 cents`</w:t>
      </w:r>
      <w:r>
        <w:t>.</w:t>
      </w:r>
    </w:p>
    <w:p>
      <w:pPr>
        <w:pStyle w:val="ListBullet"/>
        <w:spacing w:before="0" w:after="60"/>
      </w:pPr>
      <w:r>
        <w:rPr>
          <w:b/>
        </w:rPr>
        <w:t>Vùng cản Pivot:</w:t>
      </w:r>
      <w:r>
        <w:t xml:space="preserve"> Hỗ trợ S1: </w:t>
      </w:r>
      <w:r>
        <w:rPr>
          <w:b/>
        </w:rPr>
        <w:t>`661.56`</w:t>
      </w:r>
      <w:r>
        <w:t xml:space="preserve"> | S2: </w:t>
      </w:r>
      <w:r>
        <w:rPr>
          <w:b/>
        </w:rPr>
        <w:t>`661.50`</w:t>
      </w:r>
      <w:r>
        <w:t xml:space="preserve"> || Kháng cự R1: </w:t>
      </w:r>
      <w:r>
        <w:rPr>
          <w:b/>
        </w:rPr>
        <w:t>`681.25`</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`680.72 - 685.12 cents (Canh bán hồi kỹ thuật H1)`</w:t>
      </w:r>
      <w:r>
        <w:t xml:space="preserve"> | SL: </w:t>
      </w:r>
      <w:r>
        <w:rPr>
          <w:b/>
        </w:rPr>
        <w:t>`772.19 cents (Trên kháng cự R2 + 1.5x ATR)`</w:t>
      </w:r>
      <w:r>
        <w:t xml:space="preserve"> | TP: </w:t>
      </w:r>
      <w:r>
        <w:rPr>
          <w:rFonts w:ascii="Consolas" w:hAnsi="Consolas"/>
          <w:color w:val="D97706"/>
          <w:sz w:val="19"/>
        </w:rPr>
        <w:t xml:space="preserve"> 661.56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`673.95 - 675.95 cents`</w:t>
      </w:r>
      <w:r>
        <w:t xml:space="preserve"> | SL: </w:t>
      </w:r>
      <w:r>
        <w:rPr>
          <w:b/>
        </w:rPr>
        <w:t>`669.88 cents`</w:t>
      </w:r>
      <w:r>
        <w:t xml:space="preserve"> | TP: </w:t>
      </w:r>
      <w:r>
        <w:rPr>
          <w:b/>
        </w:rPr>
        <w:t>`696.25 cents (Đón sóng hồi trung hạn ~14.5 giá)`</w:t>
      </w:r>
      <w:r>
        <w:t>.</w:t>
      </w:r>
    </w:p>
    <w:p>
      <w:pPr>
        <w:pStyle w:val="ListBullet"/>
        <w:spacing w:before="0" w:after="60"/>
      </w:pPr>
      <w:r>
        <w:t>*</w:t>
      </w:r>
      <w:r>
        <w:rPr>
          <w:b/>
          <w:color w:val="B91C1C"/>
        </w:rPr>
        <w:t>Short</w:t>
      </w:r>
      <w:r>
        <w:t xml:space="preserve">:* Entry: </w:t>
      </w:r>
      <w:r>
        <w:rPr>
          <w:b/>
        </w:rPr>
        <w:t>`696.25 - 698.25 cents`</w:t>
      </w:r>
      <w:r>
        <w:t xml:space="preserve"> | SL: </w:t>
      </w:r>
      <w:r>
        <w:rPr>
          <w:b/>
        </w:rPr>
        <w:t>`702.12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`637.00 - 661.50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