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07:35 ICT ngày 07/08/2026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83.61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`83.61` (+0.00%)</w:t>
      </w:r>
      <w:r>
        <w:t xml:space="preserve"> | DXY: </w:t>
      </w:r>
      <w:r>
        <w:rPr>
          <w:b/>
        </w:rPr>
        <w:t>`99.98` (+0.29%)</w:t>
      </w:r>
      <w:r>
        <w:t xml:space="preserve"> | Lúa mì CBOT: </w:t>
      </w:r>
      <w:r>
        <w:rPr>
          <w:b/>
        </w:rPr>
        <w:t>`628.75` (-2.10%)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07:35 ICT ngày 07/08/2026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07/08/2026)</w:t>
      </w:r>
    </w:p>
    <w:p>
      <w:pPr>
        <w:spacing w:before="80" w:after="240" w:line="276" w:lineRule="auto"/>
      </w:pPr>
      <w:r>
        <w:rPr>
          <w:i/>
          <w:color w:val="5C768D"/>
          <w:sz w:val="19"/>
        </w:rPr>
        <w:t>Thời gian đóng cửa phiên giao dịch được đồng bộ chính xác vào lúc 1:20 AM ICT ngày 07/08/2026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440.72 (+0.72)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(438.08 &lt; 439.57)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630.24 (+1.49)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(637.49 &lt; 640.88)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437.75 - 438.08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441.25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419.43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441.25 - 442.75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430.78 - 440.50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637.49 - 640.88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618.00 cents </w:t>
            </w:r>
            <w:r>
              <w:t xml:space="preserve"> / TP2: </w:t>
            </w:r>
            <w:r>
              <w:rPr>
                <w:rFonts w:ascii="Consolas" w:hAnsi="Consolas"/>
                <w:color w:val="D97706"/>
                <w:sz w:val="19"/>
              </w:rPr>
              <w:t xml:space="preserve"> 598.50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644.00 - 646.00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609.14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653.50 - 655.50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596.79 - 613.25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440.00 cents | </w:t>
      </w:r>
      <w:r>
        <w:rPr>
          <w:b/>
        </w:rPr>
        <w:t>Dự báo Chốt Phiên:</w:t>
      </w:r>
      <w:r>
        <w:t xml:space="preserve"> </w:t>
      </w:r>
      <w:r>
        <w:rPr>
          <w:b/>
        </w:rPr>
        <w:t>`440.72 cents`</w:t>
      </w:r>
      <w:r>
        <w:t xml:space="preserve"> (+0.72).</w:t>
      </w:r>
    </w:p>
    <w:p>
      <w:pPr>
        <w:pStyle w:val="ListBullet"/>
        <w:spacing w:before="0" w:after="60"/>
      </w:pPr>
      <w:r>
        <w:rPr>
          <w:b/>
        </w:rPr>
        <w:t>Thanh khoản phiên chốt:</w:t>
      </w:r>
      <w:r>
        <w:t xml:space="preserve"> Volume: </w:t>
      </w:r>
      <w:r>
        <w:rPr>
          <w:b/>
        </w:rPr>
        <w:t>`1,116`</w:t>
      </w:r>
      <w:r>
        <w:t xml:space="preserve"> (Chênh lệch: </w:t>
      </w:r>
      <w:r>
        <w:rPr>
          <w:b/>
        </w:rPr>
        <w:t>`-135,546`</w:t>
      </w:r>
      <w:r>
        <w:t xml:space="preserve">) | OI: </w:t>
      </w:r>
      <w:r>
        <w:rPr>
          <w:b/>
        </w:rPr>
        <w:t>`500,910`</w:t>
      </w:r>
      <w:r>
        <w:t xml:space="preserve"> (Chênh lệch: </w:t>
      </w:r>
      <w:r>
        <w:rPr>
          <w:b/>
        </w:rPr>
        <w:t>`+2,975`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(438.08) &lt; </w:t>
      </w:r>
      <w:r>
        <w:rPr>
          <w:rFonts w:ascii="Consolas" w:hAnsi="Consolas"/>
          <w:color w:val="D97706"/>
          <w:sz w:val="19"/>
        </w:rPr>
        <w:t xml:space="preserve"> EMA_50 </w:t>
      </w:r>
      <w:r>
        <w:t xml:space="preserve"> (439.57).</w:t>
      </w:r>
    </w:p>
    <w:p>
      <w:pPr>
        <w:pStyle w:val="ListBullet"/>
        <w:spacing w:before="0" w:after="60"/>
      </w:pPr>
      <w:r>
        <w:rPr>
          <w:b/>
        </w:rPr>
        <w:t>Động lượng &amp; Dao động:</w:t>
      </w:r>
      <w:r>
        <w:t xml:space="preserve"> RSI (14) = </w:t>
      </w:r>
      <w:r>
        <w:rPr>
          <w:b/>
        </w:rPr>
        <w:t>`57.32`</w:t>
      </w:r>
      <w:r>
        <w:t xml:space="preserve"> | ATR (14) = </w:t>
      </w:r>
      <w:r>
        <w:rPr>
          <w:b/>
        </w:rPr>
        <w:t>`2.32`</w:t>
      </w:r>
      <w:r>
        <w:t xml:space="preserve"> cents | Volatility = </w:t>
      </w:r>
      <w:r>
        <w:rPr>
          <w:b/>
        </w:rPr>
        <w:t>`2.50 cents`</w:t>
      </w:r>
      <w:r>
        <w:t>.</w:t>
      </w:r>
    </w:p>
    <w:p>
      <w:pPr>
        <w:pStyle w:val="ListBullet"/>
        <w:spacing w:before="0" w:after="60"/>
      </w:pPr>
      <w:r>
        <w:rPr>
          <w:b/>
        </w:rPr>
        <w:t>Vùng cản Pivot:</w:t>
      </w:r>
      <w:r>
        <w:t xml:space="preserve"> Hỗ trợ S1: </w:t>
      </w:r>
      <w:r>
        <w:rPr>
          <w:b/>
        </w:rPr>
        <w:t>`437.75`</w:t>
      </w:r>
      <w:r>
        <w:t xml:space="preserve"> | S2: </w:t>
      </w:r>
      <w:r>
        <w:rPr>
          <w:b/>
        </w:rPr>
        <w:t>`421.75`</w:t>
      </w:r>
      <w:r>
        <w:t xml:space="preserve"> || Kháng cự R1: </w:t>
      </w:r>
      <w:r>
        <w:rPr>
          <w:b/>
        </w:rPr>
        <w:t>`441.25`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`437.75 - 438.08 cents (Canh mua vùng hỗ trợ)`</w:t>
      </w:r>
      <w:r>
        <w:t xml:space="preserve"> | SL: </w:t>
      </w:r>
      <w:r>
        <w:rPr>
          <w:b/>
        </w:rPr>
        <w:t>`418.27 cents (Dưới cản S2 + 1.5x ATR)`</w:t>
      </w:r>
      <w:r>
        <w:t xml:space="preserve"> | TP: </w:t>
      </w:r>
      <w:r>
        <w:rPr>
          <w:rFonts w:ascii="Consolas" w:hAnsi="Consolas"/>
          <w:color w:val="D97706"/>
          <w:sz w:val="19"/>
        </w:rPr>
        <w:t xml:space="preserve"> 441.25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`419.43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`441.25 - 442.75 cents`</w:t>
      </w:r>
      <w:r>
        <w:t xml:space="preserve"> | SL: </w:t>
      </w:r>
      <w:r>
        <w:rPr>
          <w:b/>
        </w:rPr>
        <w:t>`443.57 cents`</w:t>
      </w:r>
      <w:r>
        <w:t xml:space="preserve"> | TP: </w:t>
      </w:r>
      <w:r>
        <w:rPr>
          <w:b/>
        </w:rPr>
        <w:t>`422.75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`430.78 - 440.50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628.75 cents | </w:t>
      </w:r>
      <w:r>
        <w:rPr>
          <w:b/>
        </w:rPr>
        <w:t>Dự báo Chốt Phiên:</w:t>
      </w:r>
      <w:r>
        <w:t xml:space="preserve"> </w:t>
      </w:r>
      <w:r>
        <w:rPr>
          <w:b/>
        </w:rPr>
        <w:t>`630.24 cents`</w:t>
      </w:r>
      <w:r>
        <w:t xml:space="preserve"> (+1.49).</w:t>
      </w:r>
    </w:p>
    <w:p>
      <w:pPr>
        <w:pStyle w:val="ListBullet"/>
        <w:spacing w:before="0" w:after="60"/>
      </w:pPr>
      <w:r>
        <w:rPr>
          <w:b/>
        </w:rPr>
        <w:t>Thanh khoản phiên chốt:</w:t>
      </w:r>
      <w:r>
        <w:t xml:space="preserve"> Volume: </w:t>
      </w:r>
      <w:r>
        <w:rPr>
          <w:b/>
        </w:rPr>
        <w:t>`1,988`</w:t>
      </w:r>
      <w:r>
        <w:t xml:space="preserve"> (Chênh lệch: </w:t>
      </w:r>
      <w:r>
        <w:rPr>
          <w:b/>
        </w:rPr>
        <w:t>`-66,860`</w:t>
      </w:r>
      <w:r>
        <w:t xml:space="preserve">) | OI: </w:t>
      </w:r>
      <w:r>
        <w:rPr>
          <w:b/>
        </w:rPr>
        <w:t>`187,748`</w:t>
      </w:r>
      <w:r>
        <w:t xml:space="preserve"> (Chênh lệch: </w:t>
      </w:r>
      <w:r>
        <w:rPr>
          <w:b/>
        </w:rPr>
        <w:t>`-412`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(637.49) &lt; </w:t>
      </w:r>
      <w:r>
        <w:rPr>
          <w:rFonts w:ascii="Consolas" w:hAnsi="Consolas"/>
          <w:color w:val="D97706"/>
          <w:sz w:val="19"/>
        </w:rPr>
        <w:t xml:space="preserve"> EMA_50 </w:t>
      </w:r>
      <w:r>
        <w:t xml:space="preserve"> (640.88).</w:t>
      </w:r>
    </w:p>
    <w:p>
      <w:pPr>
        <w:pStyle w:val="ListBullet"/>
        <w:spacing w:before="0" w:after="60"/>
      </w:pPr>
      <w:r>
        <w:rPr>
          <w:b/>
        </w:rPr>
        <w:t>Động lượng &amp; Dao động:</w:t>
      </w:r>
      <w:r>
        <w:t xml:space="preserve"> RSI (14) = </w:t>
      </w:r>
      <w:r>
        <w:rPr>
          <w:b/>
        </w:rPr>
        <w:t>`35.02`</w:t>
      </w:r>
      <w:r>
        <w:t xml:space="preserve"> | ATR (14) = </w:t>
      </w:r>
      <w:r>
        <w:rPr>
          <w:b/>
        </w:rPr>
        <w:t>`4.20`</w:t>
      </w:r>
      <w:r>
        <w:t xml:space="preserve"> cents | Volatility = </w:t>
      </w:r>
      <w:r>
        <w:rPr>
          <w:b/>
        </w:rPr>
        <w:t>`2.50 cents`</w:t>
      </w:r>
      <w:r>
        <w:t>.</w:t>
      </w:r>
    </w:p>
    <w:p>
      <w:pPr>
        <w:pStyle w:val="ListBullet"/>
        <w:spacing w:before="0" w:after="60"/>
      </w:pPr>
      <w:r>
        <w:rPr>
          <w:b/>
        </w:rPr>
        <w:t>Vùng cản Pivot:</w:t>
      </w:r>
      <w:r>
        <w:t xml:space="preserve"> Hỗ trợ S1: </w:t>
      </w:r>
      <w:r>
        <w:rPr>
          <w:b/>
        </w:rPr>
        <w:t>`618.00`</w:t>
      </w:r>
      <w:r>
        <w:t xml:space="preserve"> | S2: </w:t>
      </w:r>
      <w:r>
        <w:rPr>
          <w:b/>
        </w:rPr>
        <w:t>`598.50`</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`637.49 - 640.88 cents (Canh bán hồi kỹ thuật H1)`</w:t>
      </w:r>
      <w:r>
        <w:t xml:space="preserve"> | SL: </w:t>
      </w:r>
      <w:r>
        <w:rPr>
          <w:b/>
        </w:rPr>
        <w:t>`717.55 cents (Trên kháng cự R2 + 1.5x ATR)`</w:t>
      </w:r>
      <w:r>
        <w:t xml:space="preserve"> | TP: </w:t>
      </w:r>
      <w:r>
        <w:rPr>
          <w:rFonts w:ascii="Consolas" w:hAnsi="Consolas"/>
          <w:color w:val="D97706"/>
          <w:sz w:val="19"/>
        </w:rPr>
        <w:t xml:space="preserve"> 618.00 cents </w:t>
      </w:r>
      <w:r>
        <w:t xml:space="preserve"> / </w:t>
      </w:r>
      <w:r>
        <w:rPr>
          <w:rFonts w:ascii="Consolas" w:hAnsi="Consolas"/>
          <w:color w:val="D97706"/>
          <w:sz w:val="19"/>
        </w:rPr>
        <w:t xml:space="preserve"> 598.50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`644.00 - 646.00 cents`</w:t>
      </w:r>
      <w:r>
        <w:t xml:space="preserve"> | SL: </w:t>
      </w:r>
      <w:r>
        <w:rPr>
          <w:b/>
        </w:rPr>
        <w:t>`609.14 cents`</w:t>
      </w:r>
      <w:r>
        <w:t xml:space="preserve"> | TP: </w:t>
      </w:r>
      <w:r>
        <w:rPr>
          <w:b/>
        </w:rPr>
        <w:t>`653.50 cents (Đón sóng hồi trung hạn ~14.5 giá)`</w:t>
      </w:r>
      <w:r>
        <w:t>.</w:t>
      </w:r>
    </w:p>
    <w:p>
      <w:pPr>
        <w:pStyle w:val="ListBullet"/>
        <w:spacing w:before="0" w:after="60"/>
      </w:pPr>
      <w:r>
        <w:t>*</w:t>
      </w:r>
      <w:r>
        <w:rPr>
          <w:b/>
          <w:color w:val="B91C1C"/>
        </w:rPr>
        <w:t>Short</w:t>
      </w:r>
      <w:r>
        <w:t xml:space="preserve">:* Entry: </w:t>
      </w:r>
      <w:r>
        <w:rPr>
          <w:b/>
        </w:rPr>
        <w:t>`653.50 - 655.50 cents`</w:t>
      </w:r>
      <w:r>
        <w:t xml:space="preserve"> | SL: </w:t>
      </w:r>
      <w:r>
        <w:rPr>
          <w:b/>
        </w:rPr>
        <w:t>`657.61 cents`</w:t>
      </w:r>
      <w:r>
        <w:t xml:space="preserve"> | TP: </w:t>
      </w:r>
      <w:r>
        <w:rPr>
          <w:b/>
        </w:rPr>
        <w:t>`613.25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`596.79 - 613.25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