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09:00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103.50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`103.50` (+3.29%)</w:t>
      </w:r>
      <w:r>
        <w:t xml:space="preserve"> | DXY: </w:t>
      </w:r>
      <w:r>
        <w:rPr>
          <w:b/>
        </w:rPr>
        <w:t>`101.98` (-0.25%)</w:t>
      </w:r>
      <w:r>
        <w:t xml:space="preserve"> | Lúa mì CBOT: </w:t>
      </w:r>
      <w:r>
        <w:rPr>
          <w:b/>
        </w:rPr>
        <w:t>`687.50` (+0.15%)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09:00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504.22 (+0.97)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(501.40 &lt; 502.04)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688.61 (+1.11)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(687.07 &lt; 689.65)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500.75 - 501.40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499.25 - 500.75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505.00 - 506.50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486.55 - 495.00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687.07 - 689.65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689.75 - 691.75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655.83 - 670.75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503.25 cents | </w:t>
      </w:r>
      <w:r>
        <w:rPr>
          <w:b/>
        </w:rPr>
        <w:t>Dự báo Chốt Phiên:</w:t>
      </w:r>
      <w:r>
        <w:t xml:space="preserve"> </w:t>
      </w:r>
      <w:r>
        <w:rPr>
          <w:b/>
        </w:rPr>
        <w:t>`504.22 cents`</w:t>
      </w:r>
      <w:r>
        <w:t xml:space="preserve"> (+0.97).</w:t>
      </w:r>
    </w:p>
    <w:p>
      <w:pPr>
        <w:pStyle w:val="ListBullet"/>
        <w:spacing w:before="0" w:after="60"/>
      </w:pPr>
      <w:r>
        <w:rPr>
          <w:b/>
        </w:rPr>
        <w:t>Thanh khoản phiên chốt:</w:t>
      </w:r>
      <w:r>
        <w:t xml:space="preserve"> Volume: </w:t>
      </w:r>
      <w:r>
        <w:rPr>
          <w:b/>
        </w:rPr>
        <w:t>`8,517`</w:t>
      </w:r>
      <w:r>
        <w:t xml:space="preserve"> (Chênh lệch: </w:t>
      </w:r>
      <w:r>
        <w:rPr>
          <w:b/>
        </w:rPr>
        <w:t>`-179,061`</w:t>
      </w:r>
      <w:r>
        <w:t xml:space="preserve">) | OI: </w:t>
      </w:r>
      <w:r>
        <w:rPr>
          <w:b/>
        </w:rPr>
        <w:t>`887,557`</w:t>
      </w:r>
      <w:r>
        <w:t xml:space="preserve"> (Chênh lệch: </w:t>
      </w:r>
      <w:r>
        <w:rPr>
          <w:b/>
        </w:rPr>
        <w:t>`-6,682`</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(501.40) &lt; </w:t>
      </w:r>
      <w:r>
        <w:rPr>
          <w:rFonts w:ascii="Consolas" w:hAnsi="Consolas"/>
          <w:color w:val="D97706"/>
          <w:sz w:val="19"/>
        </w:rPr>
        <w:t xml:space="preserve"> EMA_50 </w:t>
      </w:r>
      <w:r>
        <w:t xml:space="preserve"> (502.04).</w:t>
      </w:r>
    </w:p>
    <w:p>
      <w:pPr>
        <w:pStyle w:val="ListBullet"/>
        <w:spacing w:before="0" w:after="60"/>
      </w:pPr>
      <w:r>
        <w:rPr>
          <w:b/>
        </w:rPr>
        <w:t>Động lượng &amp; Dao động:</w:t>
      </w:r>
      <w:r>
        <w:t xml:space="preserve"> RSI (14) = </w:t>
      </w:r>
      <w:r>
        <w:rPr>
          <w:b/>
        </w:rPr>
        <w:t>`56.91`</w:t>
      </w:r>
      <w:r>
        <w:t xml:space="preserve"> | ATR (14) = </w:t>
      </w:r>
      <w:r>
        <w:rPr>
          <w:b/>
        </w:rPr>
        <w:t>`2.11`</w:t>
      </w:r>
      <w:r>
        <w:t xml:space="preserve"> cents | Volatility = </w:t>
      </w:r>
      <w:r>
        <w:rPr>
          <w:b/>
        </w:rPr>
        <w:t>`3.00 cents`</w:t>
      </w:r>
      <w:r>
        <w:t>.</w:t>
      </w:r>
    </w:p>
    <w:p>
      <w:pPr>
        <w:pStyle w:val="ListBullet"/>
        <w:spacing w:before="0" w:after="60"/>
      </w:pPr>
      <w:r>
        <w:rPr>
          <w:b/>
        </w:rPr>
        <w:t>Vùng cản Pivot:</w:t>
      </w:r>
      <w:r>
        <w:t xml:space="preserve"> Hỗ trợ S1: </w:t>
      </w:r>
      <w:r>
        <w:rPr>
          <w:b/>
        </w:rPr>
        <w:t>`500.75`</w:t>
      </w:r>
      <w:r>
        <w:t xml:space="preserve"> | S2: </w:t>
      </w:r>
      <w:r>
        <w:rPr>
          <w:b/>
        </w:rPr>
        <w:t>`495.00`</w:t>
      </w:r>
      <w:r>
        <w:t xml:space="preserve"> || Kháng cự R1: </w:t>
      </w:r>
      <w:r>
        <w:rPr>
          <w:b/>
        </w:rPr>
        <w:t>`505.00`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`500.75 - 501.40 cents (Canh mua vùng hỗ trợ)`</w:t>
      </w:r>
      <w:r>
        <w:t xml:space="preserve"> | SL: </w:t>
      </w:r>
      <w:r>
        <w:rPr>
          <w:b/>
        </w:rPr>
        <w:t>`491.83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`499.25 - 500.75 cents`</w:t>
      </w:r>
      <w:r>
        <w:t xml:space="preserve"> | SL: </w:t>
      </w:r>
      <w:r>
        <w:rPr>
          <w:b/>
        </w:rPr>
        <w:t>`492.89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`505.00 - 506.50 cents`</w:t>
      </w:r>
      <w:r>
        <w:t xml:space="preserve"> | SL: </w:t>
      </w:r>
      <w:r>
        <w:rPr>
          <w:b/>
        </w:rPr>
        <w:t>`507.11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`486.55 - 495.00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687.50 cents | </w:t>
      </w:r>
      <w:r>
        <w:rPr>
          <w:b/>
        </w:rPr>
        <w:t>Dự báo Chốt Phiên:</w:t>
      </w:r>
      <w:r>
        <w:t xml:space="preserve"> </w:t>
      </w:r>
      <w:r>
        <w:rPr>
          <w:b/>
        </w:rPr>
        <w:t>`688.61 cents`</w:t>
      </w:r>
      <w:r>
        <w:t xml:space="preserve"> (+1.11).</w:t>
      </w:r>
    </w:p>
    <w:p>
      <w:pPr>
        <w:pStyle w:val="ListBullet"/>
        <w:spacing w:before="0" w:after="60"/>
      </w:pPr>
      <w:r>
        <w:rPr>
          <w:b/>
        </w:rPr>
        <w:t>Thanh khoản phiên chốt:</w:t>
      </w:r>
      <w:r>
        <w:t xml:space="preserve"> Volume: </w:t>
      </w:r>
      <w:r>
        <w:rPr>
          <w:b/>
        </w:rPr>
        <w:t>`1,724`</w:t>
      </w:r>
      <w:r>
        <w:t xml:space="preserve"> (Chênh lệch: </w:t>
      </w:r>
      <w:r>
        <w:rPr>
          <w:b/>
        </w:rPr>
        <w:t>`-65,488`</w:t>
      </w:r>
      <w:r>
        <w:t xml:space="preserve">) | OI: </w:t>
      </w:r>
      <w:r>
        <w:rPr>
          <w:b/>
        </w:rPr>
        <w:t>`251,445`</w:t>
      </w:r>
      <w:r>
        <w:t xml:space="preserve"> (Chênh lệch: </w:t>
      </w:r>
      <w:r>
        <w:rPr>
          <w:b/>
        </w:rPr>
        <w:t>`-3,141`</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(687.07) &lt; </w:t>
      </w:r>
      <w:r>
        <w:rPr>
          <w:rFonts w:ascii="Consolas" w:hAnsi="Consolas"/>
          <w:color w:val="D97706"/>
          <w:sz w:val="19"/>
        </w:rPr>
        <w:t xml:space="preserve"> EMA_50 </w:t>
      </w:r>
      <w:r>
        <w:t xml:space="preserve"> (689.65).</w:t>
      </w:r>
    </w:p>
    <w:p>
      <w:pPr>
        <w:pStyle w:val="ListBullet"/>
        <w:spacing w:before="0" w:after="60"/>
      </w:pPr>
      <w:r>
        <w:rPr>
          <w:b/>
        </w:rPr>
        <w:t>Động lượng &amp; Dao động:</w:t>
      </w:r>
      <w:r>
        <w:t xml:space="preserve"> RSI (14) = </w:t>
      </w:r>
      <w:r>
        <w:rPr>
          <w:b/>
        </w:rPr>
        <w:t>`49.05`</w:t>
      </w:r>
      <w:r>
        <w:t xml:space="preserve"> | ATR (14) = </w:t>
      </w:r>
      <w:r>
        <w:rPr>
          <w:b/>
        </w:rPr>
        <w:t>`3.73`</w:t>
      </w:r>
      <w:r>
        <w:t xml:space="preserve"> cents | Volatility = </w:t>
      </w:r>
      <w:r>
        <w:rPr>
          <w:b/>
        </w:rPr>
        <w:t>`4.25 cents`</w:t>
      </w:r>
      <w:r>
        <w:t>.</w:t>
      </w:r>
    </w:p>
    <w:p>
      <w:pPr>
        <w:pStyle w:val="ListBullet"/>
        <w:spacing w:before="0" w:after="60"/>
      </w:pPr>
      <w:r>
        <w:rPr>
          <w:b/>
        </w:rPr>
        <w:t>Vùng cản Pivot:</w:t>
      </w:r>
      <w:r>
        <w:t xml:space="preserve"> Hỗ trợ S1: </w:t>
      </w:r>
      <w:r>
        <w:rPr>
          <w:b/>
        </w:rPr>
        <w:t>`685.00`</w:t>
      </w:r>
      <w:r>
        <w:t xml:space="preserve"> | S2: </w:t>
      </w:r>
      <w:r>
        <w:rPr>
          <w:b/>
        </w:rPr>
        <w:t>`670.75`</w:t>
      </w:r>
      <w:r>
        <w:t xml:space="preserve"> || Kháng cự R1: </w:t>
      </w:r>
      <w:r>
        <w:rPr>
          <w:b/>
        </w:rPr>
        <w:t>`689.75`</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`687.07 - 689.65 cents (Canh bán hồi kỹ thuật H1)`</w:t>
      </w:r>
      <w:r>
        <w:t xml:space="preserve"> | SL: </w:t>
      </w:r>
      <w:r>
        <w:rPr>
          <w:b/>
        </w:rPr>
        <w:t>`780.35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`667.02 cents`</w:t>
      </w:r>
      <w:r>
        <w:t xml:space="preserve"> | TP: </w:t>
      </w:r>
      <w:r>
        <w:rPr>
          <w:b/>
        </w:rPr>
        <w:t>`689.75 cents (Đón sóng hồi trung hạn ~14.5 giá)`</w:t>
      </w:r>
      <w:r>
        <w:t>.</w:t>
      </w:r>
    </w:p>
    <w:p>
      <w:pPr>
        <w:pStyle w:val="ListBullet"/>
        <w:spacing w:before="0" w:after="60"/>
      </w:pPr>
      <w:r>
        <w:t>*</w:t>
      </w:r>
      <w:r>
        <w:rPr>
          <w:b/>
          <w:color w:val="B91C1C"/>
        </w:rPr>
        <w:t>Short</w:t>
      </w:r>
      <w:r>
        <w:t xml:space="preserve">:* Entry: </w:t>
      </w:r>
      <w:r>
        <w:rPr>
          <w:b/>
        </w:rPr>
        <w:t>`689.75 - 691.75 cents`</w:t>
      </w:r>
      <w:r>
        <w:t xml:space="preserve"> | SL: </w:t>
      </w:r>
      <w:r>
        <w:rPr>
          <w:b/>
        </w:rPr>
        <w:t>`693.48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`655.83 - 670.75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