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`91.88` (+0.94%)</w:t>
      </w:r>
      <w:r>
        <w:t xml:space="preserve"> | DXY: </w:t>
      </w:r>
      <w:r>
        <w:rPr>
          <w:b/>
        </w:rPr>
        <w:t>`98.89` (-0.76%)</w:t>
      </w:r>
      <w:r>
        <w:t xml:space="preserve"> | Lúa mì CBOT: </w:t>
      </w:r>
      <w:r>
        <w:rPr>
          <w:b/>
        </w:rPr>
        <w:t>`699.00` (+5.15%)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19/08/2026)</w:t>
      </w:r>
    </w:p>
    <w:p>
      <w:pPr>
        <w:spacing w:before="80" w:after="240" w:line="276" w:lineRule="auto"/>
      </w:pPr>
      <w:r>
        <w:rPr>
          <w:i/>
          <w:color w:val="5C768D"/>
          <w:sz w:val="19"/>
        </w:rPr>
        <w:t>Thời gian đóng cửa phiên giao dịch được đồng bộ chính xác vào lúc 1:20 AM ICT ngày 19/08/2026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494.98 (-0.27)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(490.50 &gt; 488.05)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699.48 (+0.48)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(686.24 &gt;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490.50 - 490.50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494.74 cents </w:t>
            </w:r>
            <w:r>
              <w:t xml:space="preserve"> / TP2: </w:t>
            </w:r>
            <w:r>
              <w:rPr>
                <w:rFonts w:ascii="Consolas" w:hAnsi="Consolas"/>
                <w:color w:val="D97706"/>
                <w:sz w:val="19"/>
              </w:rPr>
              <w:t xml:space="preserve"> 495.75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510.38 - 511.88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686.24 - 685.12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693.25 - 695.25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625.86 - 645.25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495.25 cents | </w:t>
      </w:r>
      <w:r>
        <w:rPr>
          <w:b/>
        </w:rPr>
        <w:t>Dự báo Chốt Phiên:</w:t>
      </w:r>
      <w:r>
        <w:t xml:space="preserve"> </w:t>
      </w:r>
      <w:r>
        <w:rPr>
          <w:b/>
        </w:rPr>
        <w:t>`494.98 cents`</w:t>
      </w:r>
      <w:r>
        <w:t xml:space="preserve"> (-0.27).</w:t>
      </w:r>
    </w:p>
    <w:p>
      <w:pPr>
        <w:pStyle w:val="ListBullet"/>
        <w:spacing w:before="0" w:after="60"/>
      </w:pPr>
      <w:r>
        <w:rPr>
          <w:b/>
        </w:rPr>
        <w:t>Thanh khoản phiên chốt:</w:t>
      </w:r>
      <w:r>
        <w:t xml:space="preserve"> Volume: </w:t>
      </w:r>
      <w:r>
        <w:rPr>
          <w:b/>
        </w:rPr>
        <w:t>`126,440`</w:t>
      </w:r>
      <w:r>
        <w:t xml:space="preserve"> (Chênh lệch: </w:t>
      </w:r>
      <w:r>
        <w:rPr>
          <w:b/>
        </w:rPr>
        <w:t>`-121,048`</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(490.50) &gt; </w:t>
      </w:r>
      <w:r>
        <w:rPr>
          <w:rFonts w:ascii="Consolas" w:hAnsi="Consolas"/>
          <w:color w:val="D97706"/>
          <w:sz w:val="19"/>
        </w:rPr>
        <w:t xml:space="preserve"> EMA_50 </w:t>
      </w:r>
      <w:r>
        <w:t xml:space="preserve"> (488.05).</w:t>
      </w:r>
    </w:p>
    <w:p>
      <w:pPr>
        <w:pStyle w:val="ListBullet"/>
        <w:spacing w:before="0" w:after="60"/>
      </w:pPr>
      <w:r>
        <w:rPr>
          <w:b/>
        </w:rPr>
        <w:t>Động lượng &amp; Dao động:</w:t>
      </w:r>
      <w:r>
        <w:t xml:space="preserve"> RSI (14) = </w:t>
      </w:r>
      <w:r>
        <w:rPr>
          <w:b/>
        </w:rPr>
        <w:t>`75.17`</w:t>
      </w:r>
      <w:r>
        <w:t xml:space="preserve"> | ATR (14) = </w:t>
      </w:r>
      <w:r>
        <w:rPr>
          <w:b/>
        </w:rPr>
        <w:t>`2.01`</w:t>
      </w:r>
      <w:r>
        <w:t xml:space="preserve"> cents | Volatility = </w:t>
      </w:r>
      <w:r>
        <w:rPr>
          <w:b/>
        </w:rPr>
        <w:t>`3.50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`494.74`</w:t>
      </w:r>
      <w:r>
        <w:t xml:space="preserve"> | R2: </w:t>
      </w:r>
      <w:r>
        <w:rPr>
          <w:b/>
        </w:rPr>
        <w:t>`495.75`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`490.50 - 490.50 cents (Canh mua vùng hỗ trợ)`</w:t>
      </w:r>
      <w:r>
        <w:t xml:space="preserve"> | SL: </w:t>
      </w:r>
      <w:r>
        <w:rPr>
          <w:b/>
        </w:rPr>
        <w:t>`454.23 cents (Dưới cản S2 + 1.5x ATR)`</w:t>
      </w:r>
      <w:r>
        <w:t xml:space="preserve"> | TP: </w:t>
      </w:r>
      <w:r>
        <w:rPr>
          <w:rFonts w:ascii="Consolas" w:hAnsi="Consolas"/>
          <w:color w:val="D97706"/>
          <w:sz w:val="19"/>
        </w:rPr>
        <w:t xml:space="preserve"> 494.74 cents </w:t>
      </w:r>
      <w:r>
        <w:t xml:space="preserve"> / </w:t>
      </w:r>
      <w:r>
        <w:rPr>
          <w:rFonts w:ascii="Consolas" w:hAnsi="Consolas"/>
          <w:color w:val="D97706"/>
          <w:sz w:val="19"/>
        </w:rPr>
        <w:t xml:space="preserve"> 495.75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`471.26 cents (Chống quét SL tuyệt đối)`</w:t>
      </w:r>
      <w:r>
        <w:t xml:space="preserve"> | TP: </w:t>
      </w:r>
      <w:r>
        <w:rPr>
          <w:b/>
        </w:rPr>
        <w:t>`510.25 cents (Ăn trọn biên độ ngô ~10.5 giá)`</w:t>
      </w:r>
      <w:r>
        <w:t>.</w:t>
      </w:r>
    </w:p>
    <w:p>
      <w:pPr>
        <w:pStyle w:val="ListBullet"/>
        <w:spacing w:before="0" w:after="60"/>
      </w:pPr>
      <w:r>
        <w:t>*</w:t>
      </w:r>
      <w:r>
        <w:rPr>
          <w:b/>
          <w:color w:val="B91C1C"/>
        </w:rPr>
        <w:t>Short</w:t>
      </w:r>
      <w:r>
        <w:t xml:space="preserve">:* Entry: </w:t>
      </w:r>
      <w:r>
        <w:rPr>
          <w:b/>
        </w:rPr>
        <w:t>`510.38 - 511.88 cents`</w:t>
      </w:r>
      <w:r>
        <w:t xml:space="preserve"> | SL: </w:t>
      </w:r>
      <w:r>
        <w:rPr>
          <w:b/>
        </w:rPr>
        <w:t>`512.12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`449.20 - 457.25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699.00 cents | </w:t>
      </w:r>
      <w:r>
        <w:rPr>
          <w:b/>
        </w:rPr>
        <w:t>Dự báo Chốt Phiên:</w:t>
      </w:r>
      <w:r>
        <w:t xml:space="preserve"> </w:t>
      </w:r>
      <w:r>
        <w:rPr>
          <w:b/>
        </w:rPr>
        <w:t>`699.48 cents`</w:t>
      </w:r>
      <w:r>
        <w:t xml:space="preserve"> (+0.48).</w:t>
      </w:r>
    </w:p>
    <w:p>
      <w:pPr>
        <w:pStyle w:val="ListBullet"/>
        <w:spacing w:before="0" w:after="60"/>
      </w:pPr>
      <w:r>
        <w:rPr>
          <w:b/>
        </w:rPr>
        <w:t>Thanh khoản phiên chốt:</w:t>
      </w:r>
      <w:r>
        <w:t xml:space="preserve"> Volume: </w:t>
      </w:r>
      <w:r>
        <w:rPr>
          <w:b/>
        </w:rPr>
        <w:t>`50,676`</w:t>
      </w:r>
      <w:r>
        <w:t xml:space="preserve"> (Chênh lệch: </w:t>
      </w:r>
      <w:r>
        <w:rPr>
          <w:b/>
        </w:rPr>
        <w:t>`-27,092`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(686.24) &gt;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`69.61`</w:t>
      </w:r>
      <w:r>
        <w:t xml:space="preserve"> | ATR (14) = </w:t>
      </w:r>
      <w:r>
        <w:rPr>
          <w:b/>
        </w:rPr>
        <w:t>`4.85`</w:t>
      </w:r>
      <w:r>
        <w:t xml:space="preserve"> cents | Volatility = </w:t>
      </w:r>
      <w:r>
        <w:rPr>
          <w:b/>
        </w:rPr>
        <w:t>`6.25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`686.24 - 685.12 cents (Canh bán hồi kỹ thuật H1)`</w:t>
      </w:r>
      <w:r>
        <w:t xml:space="preserve"> | SL: </w:t>
      </w:r>
      <w:r>
        <w:rPr>
          <w:b/>
        </w:rPr>
        <w:t>`735.52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`693.25 - 695.25 cents`</w:t>
      </w:r>
      <w:r>
        <w:t xml:space="preserve"> | SL: </w:t>
      </w:r>
      <w:r>
        <w:rPr>
          <w:b/>
        </w:rPr>
        <w:t>`640.40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`625.86 - 645.25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