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20:12 ICT ngày 03/09/2026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96.16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`96.16` (+0.55%)</w:t>
      </w:r>
      <w:r>
        <w:t xml:space="preserve"> | DXY: </w:t>
      </w:r>
      <w:r>
        <w:rPr>
          <w:b/>
        </w:rPr>
        <w:t>`98.98` (-0.59%)</w:t>
      </w:r>
      <w:r>
        <w:t xml:space="preserve"> | Lúa mì CBOT: </w:t>
      </w:r>
      <w:r>
        <w:rPr>
          <w:b/>
        </w:rPr>
        <w:t>`742.75` (-1.59%)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20:12 ICT ngày 03/09/2026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03/09/2026)</w:t>
      </w:r>
    </w:p>
    <w:p>
      <w:pPr>
        <w:spacing w:before="80" w:after="240" w:line="276" w:lineRule="auto"/>
      </w:pPr>
      <w:r>
        <w:rPr>
          <w:i/>
          <w:color w:val="5C768D"/>
          <w:sz w:val="19"/>
        </w:rPr>
        <w:t>Thời gian đóng cửa phiên giao dịch được đồng bộ chính xác vào lúc 1:20 AM ICT ngày 03/09/2026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532.78 (+1.78)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(537.00 &lt; 538.11)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(ZC)](#2-báo-cáo-mã-zc-ngô---phiên-chốt-03092026)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752.83 (+10.08)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(762.63 &lt; 767.87)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(ZW)](#3-báo-cáo-mã-zw-lúa-mì---phiên-chốt-03092026)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528.00 - 537.00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452.45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540.25 - 541.75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469.85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549.25 - 550.75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552.40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444.46 - 457.25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762.63 - 767.87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806.29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655.42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781.33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615.15 - 645.25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531.00 cents | </w:t>
      </w:r>
      <w:r>
        <w:rPr>
          <w:b/>
        </w:rPr>
        <w:t>Dự báo Chốt Phiên:</w:t>
      </w:r>
      <w:r>
        <w:t xml:space="preserve"> </w:t>
      </w:r>
      <w:r>
        <w:rPr>
          <w:b/>
        </w:rPr>
        <w:t>`532.78 cents`</w:t>
      </w:r>
      <w:r>
        <w:t xml:space="preserve"> (+1.78).</w:t>
      </w:r>
    </w:p>
    <w:p>
      <w:pPr>
        <w:pStyle w:val="ListBullet"/>
        <w:spacing w:before="0" w:after="60"/>
      </w:pPr>
      <w:r>
        <w:rPr>
          <w:b/>
        </w:rPr>
        <w:t>Thanh khoản phiên chốt:</w:t>
      </w:r>
      <w:r>
        <w:t xml:space="preserve"> Volume: </w:t>
      </w:r>
      <w:r>
        <w:rPr>
          <w:b/>
        </w:rPr>
        <w:t>`109,140`</w:t>
      </w:r>
      <w:r>
        <w:t xml:space="preserve"> (Chênh lệch: </w:t>
      </w:r>
      <w:r>
        <w:rPr>
          <w:b/>
        </w:rPr>
        <w:t>`-192,380`</w:t>
      </w:r>
      <w:r>
        <w:t xml:space="preserve">) | OI: </w:t>
      </w:r>
      <w:r>
        <w:rPr>
          <w:b/>
        </w:rPr>
        <w:t>`1,001,249`</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96.16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(537.00) &lt; </w:t>
      </w:r>
      <w:r>
        <w:rPr>
          <w:rFonts w:ascii="Consolas" w:hAnsi="Consolas"/>
          <w:color w:val="D97706"/>
          <w:sz w:val="19"/>
        </w:rPr>
        <w:t xml:space="preserve"> EMA_50 </w:t>
      </w:r>
      <w:r>
        <w:t xml:space="preserve"> (538.11).</w:t>
      </w:r>
    </w:p>
    <w:p>
      <w:pPr>
        <w:pStyle w:val="ListBullet"/>
        <w:spacing w:before="0" w:after="60"/>
      </w:pPr>
      <w:r>
        <w:rPr>
          <w:b/>
        </w:rPr>
        <w:t>Động lượng &amp; Dao động:</w:t>
      </w:r>
      <w:r>
        <w:t xml:space="preserve"> RSI (14) = </w:t>
      </w:r>
      <w:r>
        <w:rPr>
          <w:b/>
        </w:rPr>
        <w:t>`34.69`</w:t>
      </w:r>
      <w:r>
        <w:t xml:space="preserve"> | ATR (14) = </w:t>
      </w:r>
      <w:r>
        <w:rPr>
          <w:b/>
        </w:rPr>
        <w:t>`3.20`</w:t>
      </w:r>
      <w:r>
        <w:t xml:space="preserve"> cents | Volatility = </w:t>
      </w:r>
      <w:r>
        <w:rPr>
          <w:b/>
        </w:rPr>
        <w:t>`3.00 cents`</w:t>
      </w:r>
      <w:r>
        <w:t>.</w:t>
      </w:r>
    </w:p>
    <w:p>
      <w:pPr>
        <w:pStyle w:val="ListBullet"/>
        <w:spacing w:before="0" w:after="60"/>
      </w:pPr>
      <w:r>
        <w:rPr>
          <w:b/>
        </w:rPr>
        <w:t>Vùng cản Pivot:</w:t>
      </w:r>
      <w:r>
        <w:t xml:space="preserve"> Hỗ trợ S1: </w:t>
      </w:r>
      <w:r>
        <w:rPr>
          <w:b/>
        </w:rPr>
        <w:t>`528.00`</w:t>
      </w:r>
      <w:r>
        <w:t xml:space="preserve"> | S2: </w:t>
      </w:r>
      <w:r>
        <w:rPr>
          <w:b/>
        </w:rPr>
        <w:t>`457.25`</w:t>
      </w:r>
      <w:r>
        <w:t xml:space="preserve"> || Kháng cự R1: </w:t>
      </w:r>
      <w:r>
        <w:rPr>
          <w:b/>
        </w:rPr>
        <w:t>`536.50`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`528.00 - 537.00 cents (Canh mua vùng hỗ trợ)`</w:t>
      </w:r>
      <w:r>
        <w:t xml:space="preserve"> | SL: </w:t>
      </w:r>
      <w:r>
        <w:rPr>
          <w:b/>
        </w:rPr>
        <w:t>`452.45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`540.25 - 541.75 cents`</w:t>
      </w:r>
      <w:r>
        <w:t xml:space="preserve"> | SL: </w:t>
      </w:r>
      <w:r>
        <w:rPr>
          <w:b/>
        </w:rPr>
        <w:t>`469.85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`549.25 - 550.75 cents`</w:t>
      </w:r>
      <w:r>
        <w:t xml:space="preserve"> | SL: </w:t>
      </w:r>
      <w:r>
        <w:rPr>
          <w:b/>
        </w:rPr>
        <w:t>`552.40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`444.46 - 457.25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742.75 cents | </w:t>
      </w:r>
      <w:r>
        <w:rPr>
          <w:b/>
        </w:rPr>
        <w:t>Dự báo Chốt Phiên:</w:t>
      </w:r>
      <w:r>
        <w:t xml:space="preserve"> </w:t>
      </w:r>
      <w:r>
        <w:rPr>
          <w:b/>
        </w:rPr>
        <w:t>`752.83 cents`</w:t>
      </w:r>
      <w:r>
        <w:t xml:space="preserve"> (+10.08).</w:t>
      </w:r>
    </w:p>
    <w:p>
      <w:pPr>
        <w:pStyle w:val="ListBullet"/>
        <w:spacing w:before="0" w:after="60"/>
      </w:pPr>
      <w:r>
        <w:rPr>
          <w:b/>
        </w:rPr>
        <w:t>Thanh khoản phiên chốt:</w:t>
      </w:r>
      <w:r>
        <w:t xml:space="preserve"> Volume: </w:t>
      </w:r>
      <w:r>
        <w:rPr>
          <w:b/>
        </w:rPr>
        <w:t>`56,863`</w:t>
      </w:r>
      <w:r>
        <w:t xml:space="preserve"> (Chênh lệch: </w:t>
      </w:r>
      <w:r>
        <w:rPr>
          <w:b/>
        </w:rPr>
        <w:t>`-44,605`</w:t>
      </w:r>
      <w:r>
        <w:t xml:space="preserve">) | OI: </w:t>
      </w:r>
      <w:r>
        <w:rPr>
          <w:b/>
        </w:rPr>
        <w:t>`275,530`</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96.16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(762.63) &lt; </w:t>
      </w:r>
      <w:r>
        <w:rPr>
          <w:rFonts w:ascii="Consolas" w:hAnsi="Consolas"/>
          <w:color w:val="D97706"/>
          <w:sz w:val="19"/>
        </w:rPr>
        <w:t xml:space="preserve"> EMA_50 </w:t>
      </w:r>
      <w:r>
        <w:t xml:space="preserve"> (767.87).</w:t>
      </w:r>
    </w:p>
    <w:p>
      <w:pPr>
        <w:pStyle w:val="ListBullet"/>
        <w:spacing w:before="0" w:after="60"/>
      </w:pPr>
      <w:r>
        <w:rPr>
          <w:b/>
        </w:rPr>
        <w:t>Động lượng &amp; Dao động:</w:t>
      </w:r>
      <w:r>
        <w:t xml:space="preserve"> RSI (14) = </w:t>
      </w:r>
      <w:r>
        <w:rPr>
          <w:b/>
        </w:rPr>
        <w:t>`26.69`</w:t>
      </w:r>
      <w:r>
        <w:t xml:space="preserve"> | ATR (14) = </w:t>
      </w:r>
      <w:r>
        <w:rPr>
          <w:b/>
        </w:rPr>
        <w:t>`7.52`</w:t>
      </w:r>
      <w:r>
        <w:t xml:space="preserve"> cents | Volatility = </w:t>
      </w:r>
      <w:r>
        <w:rPr>
          <w:b/>
        </w:rPr>
        <w:t>`5.25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`762.63 - 767.87 cents (Canh bán hồi kỹ thuật H1)`</w:t>
      </w:r>
      <w:r>
        <w:t xml:space="preserve"> | SL: </w:t>
      </w:r>
      <w:r>
        <w:rPr>
          <w:b/>
        </w:rPr>
        <w:t>`806.29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`655.42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`781.33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`615.15 - 645.25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