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12:43 ICT ngày 15/09/2026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107.57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+1.79%</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`107.57` (+1.79%)</w:t>
      </w:r>
      <w:r>
        <w:t xml:space="preserve"> | DXY: </w:t>
      </w:r>
      <w:r>
        <w:rPr>
          <w:b/>
        </w:rPr>
        <w:t>`99.63` (+0.17%)</w:t>
      </w:r>
      <w:r>
        <w:t xml:space="preserve"> | Lúa mì CBOT: </w:t>
      </w:r>
      <w:r>
        <w:rPr>
          <w:b/>
        </w:rPr>
        <w:t>`721.00` (+1.98%)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12:43 ICT ngày 15/09/2026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15/09/2026)</w:t>
      </w:r>
    </w:p>
    <w:p>
      <w:pPr>
        <w:spacing w:before="80" w:after="240" w:line="276" w:lineRule="auto"/>
      </w:pPr>
      <w:r>
        <w:rPr>
          <w:i/>
          <w:color w:val="5C768D"/>
          <w:sz w:val="19"/>
        </w:rPr>
        <w:t>Thời gian đóng cửa phiên giao dịch được đồng bộ chính xác vào lúc 1:20 AM ICT ngày 15/09/2026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533.89 (+1.39)</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(531.17 &gt; 530.74)</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(ZC)](#2-báo-cáo-mã-zc-ngô---phiên-chốt-15092026)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721.95 (+0.95)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(723.24 &lt; 727.67)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(ZW)](#3-báo-cáo-mã-zw-lúa-mì---phiên-chốt-15092026)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530.75 - 531.17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453.91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534.50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529.25 - 530.75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455.11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534.50 - 536.00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536.89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447.93 - 457.50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723.24 - 727.67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802.35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716.25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733.75 - 735.75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658.08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749.00 - 751.00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753.67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625.66 - 645.25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93%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-829600 MT (08/27/2026)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953,600 MT (Kỳ 09/03/2026)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21/09/2026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953.6 nghìn tấn, đưa lũy kế lên 0.993 triệu tấn, thấp hơn 98.9%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313,500 MT (08/27/2026)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194,200 MT (Kỳ 09/03/2026)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21/09/2026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194.2 nghìn tấn, đưa lũy kế lên 5.401 triệu tấn, thấp hơn 21.1%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8%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93%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15/09/2026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532.50 cents | </w:t>
      </w:r>
      <w:r>
        <w:rPr>
          <w:b/>
        </w:rPr>
        <w:t>Dự báo Chốt Phiên:</w:t>
      </w:r>
      <w:r>
        <w:t xml:space="preserve"> </w:t>
      </w:r>
      <w:r>
        <w:rPr>
          <w:b/>
        </w:rPr>
        <w:t>`533.89 cents`</w:t>
      </w:r>
      <w:r>
        <w:t xml:space="preserve"> (+1.39).</w:t>
      </w:r>
    </w:p>
    <w:p>
      <w:pPr>
        <w:pStyle w:val="ListBullet"/>
        <w:spacing w:before="0" w:after="60"/>
      </w:pPr>
      <w:r>
        <w:rPr>
          <w:b/>
        </w:rPr>
        <w:t>Thanh khoản phiên chốt:</w:t>
      </w:r>
      <w:r>
        <w:t xml:space="preserve"> Volume: </w:t>
      </w:r>
      <w:r>
        <w:rPr>
          <w:b/>
        </w:rPr>
        <w:t>`17,981`</w:t>
      </w:r>
      <w:r>
        <w:t xml:space="preserve"> (Chênh lệch: </w:t>
      </w:r>
      <w:r>
        <w:rPr>
          <w:b/>
        </w:rPr>
        <w:t>`-389,030`</w:t>
      </w:r>
      <w:r>
        <w:t xml:space="preserve">) | OI: </w:t>
      </w:r>
      <w:r>
        <w:rPr>
          <w:b/>
        </w:rPr>
        <w:t>`956,520`</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107.57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(531.17) &gt; </w:t>
      </w:r>
      <w:r>
        <w:rPr>
          <w:rFonts w:ascii="Consolas" w:hAnsi="Consolas"/>
          <w:color w:val="D97706"/>
          <w:sz w:val="19"/>
        </w:rPr>
        <w:t xml:space="preserve"> EMA_50 </w:t>
      </w:r>
      <w:r>
        <w:t xml:space="preserve"> (530.74).</w:t>
      </w:r>
    </w:p>
    <w:p>
      <w:pPr>
        <w:pStyle w:val="ListBullet"/>
        <w:spacing w:before="0" w:after="60"/>
      </w:pPr>
      <w:r>
        <w:rPr>
          <w:b/>
        </w:rPr>
        <w:t>Động lượng &amp; Dao động:</w:t>
      </w:r>
      <w:r>
        <w:t xml:space="preserve"> RSI (14) = </w:t>
      </w:r>
      <w:r>
        <w:rPr>
          <w:b/>
        </w:rPr>
        <w:t>`54.83`</w:t>
      </w:r>
      <w:r>
        <w:t xml:space="preserve"> | ATR (14) = </w:t>
      </w:r>
      <w:r>
        <w:rPr>
          <w:b/>
        </w:rPr>
        <w:t>`2.39`</w:t>
      </w:r>
      <w:r>
        <w:t xml:space="preserve"> cents | Volatility = </w:t>
      </w:r>
      <w:r>
        <w:rPr>
          <w:b/>
        </w:rPr>
        <w:t>`1.00 cents`</w:t>
      </w:r>
      <w:r>
        <w:t>.</w:t>
      </w:r>
    </w:p>
    <w:p>
      <w:pPr>
        <w:pStyle w:val="ListBullet"/>
        <w:spacing w:before="0" w:after="60"/>
      </w:pPr>
      <w:r>
        <w:rPr>
          <w:b/>
        </w:rPr>
        <w:t>Vùng cản Pivot:</w:t>
      </w:r>
      <w:r>
        <w:t xml:space="preserve"> Hỗ trợ S1: </w:t>
      </w:r>
      <w:r>
        <w:rPr>
          <w:b/>
        </w:rPr>
        <w:t>`530.75`</w:t>
      </w:r>
      <w:r>
        <w:t xml:space="preserve"> | S2: </w:t>
      </w:r>
      <w:r>
        <w:rPr>
          <w:b/>
        </w:rPr>
        <w:t>`457.50`</w:t>
      </w:r>
      <w:r>
        <w:t xml:space="preserve"> || Kháng cự R1: </w:t>
      </w:r>
      <w:r>
        <w:rPr>
          <w:b/>
        </w:rPr>
        <w:t>`534.50`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`530.75 - 531.17 cents (Canh mua vùng hỗ trợ)`</w:t>
      </w:r>
      <w:r>
        <w:t xml:space="preserve"> | SL: </w:t>
      </w:r>
      <w:r>
        <w:rPr>
          <w:b/>
        </w:rPr>
        <w:t>`453.91 cents (Dưới cản S2 + 1.5x ATR)`</w:t>
      </w:r>
      <w:r>
        <w:t xml:space="preserve"> | TP: </w:t>
      </w:r>
      <w:r>
        <w:rPr>
          <w:rFonts w:ascii="Consolas" w:hAnsi="Consolas"/>
          <w:color w:val="D97706"/>
          <w:sz w:val="19"/>
        </w:rPr>
        <w:t xml:space="preserve"> 534.50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`529.25 - 530.75 cents`</w:t>
      </w:r>
      <w:r>
        <w:t xml:space="preserve"> | SL: </w:t>
      </w:r>
      <w:r>
        <w:rPr>
          <w:b/>
        </w:rPr>
        <w:t>`455.11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`534.50 - 536.00 cents`</w:t>
      </w:r>
      <w:r>
        <w:t xml:space="preserve"> | SL: </w:t>
      </w:r>
      <w:r>
        <w:rPr>
          <w:b/>
        </w:rPr>
        <w:t>`536.89 cents`</w:t>
      </w:r>
      <w:r>
        <w:t xml:space="preserve"> | TP: </w:t>
      </w:r>
      <w:r>
        <w:rPr>
          <w:b/>
        </w:rPr>
        <w:t>`458.50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`447.93 - 457.50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14/09: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15/09:</w:t>
      </w:r>
      <w:r>
        <w:t xml:space="preserve"> Phản ứng USDA Ngô — *Thị trường tiêu hóa USDA Crop Progress. Pollination Risk Premium duy trì lực mua. Giá kiểm tra vùng R1 422.00.*</w:t>
      </w:r>
    </w:p>
    <w:p>
      <w:pPr>
        <w:pStyle w:val="ListBullet"/>
        <w:spacing w:before="0" w:after="60"/>
      </w:pPr>
      <w:r>
        <w:rPr>
          <w:b/>
        </w:rPr>
        <w:t>Wed 16/09: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17/09: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18/09: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15/09/2026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721.00 cents | </w:t>
      </w:r>
      <w:r>
        <w:rPr>
          <w:b/>
        </w:rPr>
        <w:t>Dự báo Chốt Phiên:</w:t>
      </w:r>
      <w:r>
        <w:t xml:space="preserve"> </w:t>
      </w:r>
      <w:r>
        <w:rPr>
          <w:b/>
        </w:rPr>
        <w:t>`721.95 cents`</w:t>
      </w:r>
      <w:r>
        <w:t xml:space="preserve"> (+0.95).</w:t>
      </w:r>
    </w:p>
    <w:p>
      <w:pPr>
        <w:pStyle w:val="ListBullet"/>
        <w:spacing w:before="0" w:after="60"/>
      </w:pPr>
      <w:r>
        <w:rPr>
          <w:b/>
        </w:rPr>
        <w:t>Thanh khoản phiên chốt:</w:t>
      </w:r>
      <w:r>
        <w:t xml:space="preserve"> Volume: </w:t>
      </w:r>
      <w:r>
        <w:rPr>
          <w:b/>
        </w:rPr>
        <w:t>`4,596`</w:t>
      </w:r>
      <w:r>
        <w:t xml:space="preserve"> (Chênh lệch: </w:t>
      </w:r>
      <w:r>
        <w:rPr>
          <w:b/>
        </w:rPr>
        <w:t>`-89,778`</w:t>
      </w:r>
      <w:r>
        <w:t xml:space="preserve">) | OI: </w:t>
      </w:r>
      <w:r>
        <w:rPr>
          <w:b/>
        </w:rPr>
        <w:t>`260,252`</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107.57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(723.24) &lt; </w:t>
      </w:r>
      <w:r>
        <w:rPr>
          <w:rFonts w:ascii="Consolas" w:hAnsi="Consolas"/>
          <w:color w:val="D97706"/>
          <w:sz w:val="19"/>
        </w:rPr>
        <w:t xml:space="preserve"> EMA_50 </w:t>
      </w:r>
      <w:r>
        <w:t xml:space="preserve"> (727.67).</w:t>
      </w:r>
    </w:p>
    <w:p>
      <w:pPr>
        <w:pStyle w:val="ListBullet"/>
        <w:spacing w:before="0" w:after="60"/>
      </w:pPr>
      <w:r>
        <w:rPr>
          <w:b/>
        </w:rPr>
        <w:t>Động lượng &amp; Dao động:</w:t>
      </w:r>
      <w:r>
        <w:t xml:space="preserve"> RSI (14) = </w:t>
      </w:r>
      <w:r>
        <w:rPr>
          <w:b/>
        </w:rPr>
        <w:t>`44.72`</w:t>
      </w:r>
      <w:r>
        <w:t xml:space="preserve"> | ATR (14) = </w:t>
      </w:r>
      <w:r>
        <w:rPr>
          <w:b/>
        </w:rPr>
        <w:t>`4.90`</w:t>
      </w:r>
      <w:r>
        <w:t xml:space="preserve"> cents | Volatility = </w:t>
      </w:r>
      <w:r>
        <w:rPr>
          <w:b/>
        </w:rPr>
        <w:t>`3.00 cents`</w:t>
      </w:r>
      <w:r>
        <w:t>.</w:t>
      </w:r>
    </w:p>
    <w:p>
      <w:pPr>
        <w:pStyle w:val="ListBullet"/>
        <w:spacing w:before="0" w:after="60"/>
      </w:pPr>
      <w:r>
        <w:rPr>
          <w:b/>
        </w:rPr>
        <w:t>Vùng cản Pivot:</w:t>
      </w:r>
      <w:r>
        <w:t xml:space="preserve"> Hỗ trợ S1: </w:t>
      </w:r>
      <w:r>
        <w:rPr>
          <w:b/>
        </w:rPr>
        <w:t>`716.25`</w:t>
      </w:r>
      <w:r>
        <w:t xml:space="preserve"> | S2: </w:t>
      </w:r>
      <w:r>
        <w:rPr>
          <w:b/>
        </w:rPr>
        <w:t>`645.25`</w:t>
      </w:r>
      <w:r>
        <w:t xml:space="preserve"> || Kháng cự R1: </w:t>
      </w:r>
      <w:r>
        <w:rPr>
          <w:b/>
        </w:rPr>
        <w:t>`733.00`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93%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`723.24 - 727.67 cents (Canh bán hồi kỹ thuật H1)`</w:t>
      </w:r>
      <w:r>
        <w:t xml:space="preserve"> | SL: </w:t>
      </w:r>
      <w:r>
        <w:rPr>
          <w:b/>
        </w:rPr>
        <w:t>`802.35 cents (Trên kháng cự R2 + 1.5x ATR)`</w:t>
      </w:r>
      <w:r>
        <w:t xml:space="preserve"> | TP: </w:t>
      </w:r>
      <w:r>
        <w:rPr>
          <w:rFonts w:ascii="Consolas" w:hAnsi="Consolas"/>
          <w:color w:val="D97706"/>
          <w:sz w:val="19"/>
        </w:rPr>
        <w:t xml:space="preserve"> 716.25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`733.75 - 735.75 cents`</w:t>
      </w:r>
      <w:r>
        <w:t xml:space="preserve"> | SL: </w:t>
      </w:r>
      <w:r>
        <w:rPr>
          <w:b/>
        </w:rPr>
        <w:t>`658.08 cents`</w:t>
      </w:r>
      <w:r>
        <w:t xml:space="preserve"> | TP: </w:t>
      </w:r>
      <w:r>
        <w:rPr>
          <w:b/>
        </w:rPr>
        <w:t>`749.00 cents (Đón sóng hồi trung hạn ~14.5 giá)`</w:t>
      </w:r>
      <w:r>
        <w:t>.</w:t>
      </w:r>
    </w:p>
    <w:p>
      <w:pPr>
        <w:pStyle w:val="ListBullet"/>
        <w:spacing w:before="0" w:after="60"/>
      </w:pPr>
      <w:r>
        <w:t>*</w:t>
      </w:r>
      <w:r>
        <w:rPr>
          <w:b/>
          <w:color w:val="B91C1C"/>
        </w:rPr>
        <w:t>Short</w:t>
      </w:r>
      <w:r>
        <w:t xml:space="preserve">:* Entry: </w:t>
      </w:r>
      <w:r>
        <w:rPr>
          <w:b/>
        </w:rPr>
        <w:t>`749.00 - 751.00 cents`</w:t>
      </w:r>
      <w:r>
        <w:t xml:space="preserve"> | SL: </w:t>
      </w:r>
      <w:r>
        <w:rPr>
          <w:b/>
        </w:rPr>
        <w:t>`753.67 cents`</w:t>
      </w:r>
      <w:r>
        <w:t xml:space="preserve"> | TP: </w:t>
      </w:r>
      <w:r>
        <w:rPr>
          <w:b/>
        </w:rPr>
        <w:t>`662.75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`625.66 - 645.25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14/09: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15/09: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16/09: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17/09: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18/09: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