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12:00 ICT ngày 06/08/2026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79.06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-0.49%</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99.73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+0.04%</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2026-07-28)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126,776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+70,063</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-8,163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+10,236</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`79.06` (-0.49%)</w:t>
      </w:r>
      <w:r>
        <w:t xml:space="preserve"> | DXY: </w:t>
      </w:r>
      <w:r>
        <w:rPr>
          <w:b/>
        </w:rPr>
        <w:t>`99.73` (+0.04%)</w:t>
      </w:r>
      <w:r>
        <w:t xml:space="preserve"> | Lúa mì CBOT: </w:t>
      </w:r>
      <w:r>
        <w:rPr>
          <w:b/>
        </w:rPr>
        <w:t>`641.75` (-0.08%)</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12:00 ICT ngày 06/08/2026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06/08/2026)</w:t>
      </w:r>
    </w:p>
    <w:p>
      <w:pPr>
        <w:spacing w:before="80" w:after="240" w:line="276" w:lineRule="auto"/>
      </w:pPr>
      <w:r>
        <w:rPr>
          <w:i/>
          <w:color w:val="5C768D"/>
          <w:sz w:val="19"/>
        </w:rPr>
        <w:t>Thời gian đóng cửa phiên giao dịch được đồng bộ chính xác vào lúc 1:20 AM ICT ngày 06/08/2026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06/08/2026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437.87 (+0.37)</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(438.99 &lt; 441.43)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(ZC)](#2-báo-cáo-mã-zc-ngô---phiên-chốt-06082026)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06/08/2026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643.74 (+1.99)</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(642.58 &lt; 643.97)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(ZW)](#3-báo-cáo-mã-zw-lúa-mì---phiên-chốt-06082026)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436.00 - 438.99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418.87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438.50 cents </w:t>
            </w:r>
            <w:r>
              <w:t xml:space="preserve"> / TP2: </w:t>
            </w:r>
            <w:r>
              <w:rPr>
                <w:rFonts w:ascii="Consolas" w:hAnsi="Consolas"/>
                <w:color w:val="D97706"/>
                <w:sz w:val="19"/>
              </w:rPr>
              <w:t xml:space="preserve"> 468.00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434.50 - 436.00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419.83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438.50 - 440.00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440.42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422.75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432.60 - 440.50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642.58 - 643.97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717.38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636.50 cents </w:t>
            </w:r>
            <w:r>
              <w:t xml:space="preserve"> / TP2: </w:t>
            </w:r>
            <w:r>
              <w:rPr>
                <w:rFonts w:ascii="Consolas" w:hAnsi="Consolas"/>
                <w:color w:val="D97706"/>
                <w:sz w:val="19"/>
              </w:rPr>
              <w:t xml:space="preserve"> 598.50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634.50 - 636.50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594.41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647.50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647.50 - 649.50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651.59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596.51 - 613.25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86% thu hoạch, Xuân 5%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55%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br/>
            </w:r>
            <w:r>
              <w:rPr>
                <w:b/>
              </w:rPr>
              <w:t>1,790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br/>
            </w:r>
            <w:r>
              <w:rPr>
                <w:b/>
              </w:rPr>
              <w:t>275.26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12/08/2026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br/>
            </w:r>
            <w:r>
              <w:rPr>
                <w:b/>
              </w:rPr>
              <w:t>722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275.42 triệu tấn (2026/27)</w:t>
              <w:br/>
            </w:r>
            <w:r>
              <w:rPr>
                <w:b/>
              </w:rPr>
              <w:t>272.84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12/08/2026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(Bán hàng): 362,900 MT (Kỳ 07/23/2026)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1,488,028 tấn (Tuần kết thúc Jul 27,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10/08/2026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362.9 nghìn tấn, đưa lũy kế lên 76.373 triệu tấn, cao hơn 23.9%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(Bán hàng): 285,200 MT (Kỳ 07/23/2026)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394,785 tấn (Tuần kết thúc Jul 27,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10/08/2026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285.2 nghìn tấn, đưa lũy kế lên 2.573 triệu tấn, thấp hơn 20.3%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86% thu hoạch, Xuân 5%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06/08/2026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437.50 cents | </w:t>
      </w:r>
      <w:r>
        <w:rPr>
          <w:b/>
        </w:rPr>
        <w:t>Dự báo Chốt Phiên:</w:t>
      </w:r>
      <w:r>
        <w:t xml:space="preserve"> </w:t>
      </w:r>
      <w:r>
        <w:rPr>
          <w:b/>
        </w:rPr>
        <w:t>`437.87 cents`</w:t>
      </w:r>
      <w:r>
        <w:t xml:space="preserve"> (+0.37).</w:t>
      </w:r>
    </w:p>
    <w:p>
      <w:pPr>
        <w:pStyle w:val="ListBullet"/>
        <w:spacing w:before="0" w:after="60"/>
      </w:pPr>
      <w:r>
        <w:rPr>
          <w:b/>
        </w:rPr>
        <w:t>Thanh khoản phiên chốt:</w:t>
      </w:r>
      <w:r>
        <w:t xml:space="preserve"> Volume: </w:t>
      </w:r>
      <w:r>
        <w:rPr>
          <w:b/>
        </w:rPr>
        <w:t>`2,753`</w:t>
      </w:r>
      <w:r>
        <w:t xml:space="preserve"> (Chênh lệch: </w:t>
      </w:r>
      <w:r>
        <w:rPr>
          <w:b/>
        </w:rPr>
        <w:t>`-133,909`</w:t>
      </w:r>
      <w:r>
        <w:t xml:space="preserve">) | OI: </w:t>
      </w:r>
      <w:r>
        <w:rPr>
          <w:b/>
        </w:rPr>
        <w:t>`497,935`</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79.06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99.73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2026-07-28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126,776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+70,063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(438.99) &lt; </w:t>
      </w:r>
      <w:r>
        <w:rPr>
          <w:rFonts w:ascii="Consolas" w:hAnsi="Consolas"/>
          <w:color w:val="D97706"/>
          <w:sz w:val="19"/>
        </w:rPr>
        <w:t xml:space="preserve"> EMA_50 </w:t>
      </w:r>
      <w:r>
        <w:t xml:space="preserve"> (441.43).</w:t>
      </w:r>
    </w:p>
    <w:p>
      <w:pPr>
        <w:pStyle w:val="ListBullet"/>
        <w:spacing w:before="0" w:after="60"/>
      </w:pPr>
      <w:r>
        <w:rPr>
          <w:b/>
        </w:rPr>
        <w:t>Động lượng &amp; Dao động:</w:t>
      </w:r>
      <w:r>
        <w:t xml:space="preserve"> RSI (14) = </w:t>
      </w:r>
      <w:r>
        <w:rPr>
          <w:b/>
        </w:rPr>
        <w:t>`38.55`</w:t>
      </w:r>
      <w:r>
        <w:t xml:space="preserve"> | ATR (14) = </w:t>
      </w:r>
      <w:r>
        <w:rPr>
          <w:b/>
        </w:rPr>
        <w:t>`1.92`</w:t>
      </w:r>
      <w:r>
        <w:t xml:space="preserve"> cents | Volatility = </w:t>
      </w:r>
      <w:r>
        <w:rPr>
          <w:b/>
        </w:rPr>
        <w:t>`0.75 cents`</w:t>
      </w:r>
      <w:r>
        <w:t>.</w:t>
      </w:r>
    </w:p>
    <w:p>
      <w:pPr>
        <w:pStyle w:val="ListBullet"/>
        <w:spacing w:before="0" w:after="60"/>
      </w:pPr>
      <w:r>
        <w:rPr>
          <w:b/>
        </w:rPr>
        <w:t>Vùng cản Pivot:</w:t>
      </w:r>
      <w:r>
        <w:t xml:space="preserve"> Hỗ trợ S1: </w:t>
      </w:r>
      <w:r>
        <w:rPr>
          <w:b/>
        </w:rPr>
        <w:t>`436.00`</w:t>
      </w:r>
      <w:r>
        <w:t xml:space="preserve"> | S2: </w:t>
      </w:r>
      <w:r>
        <w:rPr>
          <w:b/>
        </w:rPr>
        <w:t>`421.75`</w:t>
      </w:r>
      <w:r>
        <w:t xml:space="preserve"> || Kháng cự R1: </w:t>
      </w:r>
      <w:r>
        <w:rPr>
          <w:b/>
        </w:rPr>
        <w:t>`438.50`</w:t>
      </w:r>
      <w:r>
        <w:t xml:space="preserve"> | R2: </w:t>
      </w:r>
      <w:r>
        <w:rPr>
          <w:b/>
        </w:rPr>
        <w:t>`468.00`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`436.00 - 438.99 cents (Canh mua vùng hỗ trợ)`</w:t>
      </w:r>
      <w:r>
        <w:t xml:space="preserve"> | SL: </w:t>
      </w:r>
      <w:r>
        <w:rPr>
          <w:b/>
        </w:rPr>
        <w:t>`418.87 cents (Dưới cản S2 + 1.5x ATR)`</w:t>
      </w:r>
      <w:r>
        <w:t xml:space="preserve"> | TP: </w:t>
      </w:r>
      <w:r>
        <w:rPr>
          <w:rFonts w:ascii="Consolas" w:hAnsi="Consolas"/>
          <w:color w:val="D97706"/>
          <w:sz w:val="19"/>
        </w:rPr>
        <w:t xml:space="preserve"> 438.50 cents </w:t>
      </w:r>
      <w:r>
        <w:t xml:space="preserve"> / </w:t>
      </w:r>
      <w:r>
        <w:rPr>
          <w:rFonts w:ascii="Consolas" w:hAnsi="Consolas"/>
          <w:color w:val="D97706"/>
          <w:sz w:val="19"/>
        </w:rPr>
        <w:t xml:space="preserve"> 468.00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`434.50 - 436.00 cents`</w:t>
      </w:r>
      <w:r>
        <w:t xml:space="preserve"> | SL: </w:t>
      </w:r>
      <w:r>
        <w:rPr>
          <w:b/>
        </w:rPr>
        <w:t>`419.83 cents (Chống quét SL tuyệt đối)`</w:t>
      </w:r>
      <w:r>
        <w:t xml:space="preserve"> | TP: </w:t>
      </w:r>
      <w:r>
        <w:rPr>
          <w:b/>
        </w:rPr>
        <w:t>`467.00 cents (Ăn trọn biên độ ngô ~10.5 giá)`</w:t>
      </w:r>
      <w:r>
        <w:t>.</w:t>
      </w:r>
    </w:p>
    <w:p>
      <w:pPr>
        <w:pStyle w:val="ListBullet"/>
        <w:spacing w:before="0" w:after="60"/>
      </w:pPr>
      <w:r>
        <w:t>*</w:t>
      </w:r>
      <w:r>
        <w:rPr>
          <w:b/>
          <w:color w:val="B91C1C"/>
        </w:rPr>
        <w:t>Short</w:t>
      </w:r>
      <w:r>
        <w:t xml:space="preserve">:* Entry: </w:t>
      </w:r>
      <w:r>
        <w:rPr>
          <w:b/>
        </w:rPr>
        <w:t>`438.50 - 440.00 cents`</w:t>
      </w:r>
      <w:r>
        <w:t xml:space="preserve"> | SL: </w:t>
      </w:r>
      <w:r>
        <w:rPr>
          <w:b/>
        </w:rPr>
        <w:t>`440.42 cents`</w:t>
      </w:r>
      <w:r>
        <w:t xml:space="preserve"> | TP: </w:t>
      </w:r>
      <w:r>
        <w:rPr>
          <w:b/>
        </w:rPr>
        <w:t>`422.75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`432.60 - 440.50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03/08: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04/08:</w:t>
      </w:r>
      <w:r>
        <w:t xml:space="preserve"> Phản ứng USDA Ngô — *Thị trường tiêu hóa USDA Crop Progress. Pollination Risk Premium duy trì lực mua. Giá kiểm tra vùng R1 422.00.*</w:t>
      </w:r>
    </w:p>
    <w:p>
      <w:pPr>
        <w:pStyle w:val="ListBullet"/>
        <w:spacing w:before="0" w:after="60"/>
      </w:pPr>
      <w:r>
        <w:rPr>
          <w:b/>
        </w:rPr>
        <w:t>Wed 05/08: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06/08: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07/08: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06/08/2026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641.75 cents | </w:t>
      </w:r>
      <w:r>
        <w:rPr>
          <w:b/>
        </w:rPr>
        <w:t>Dự báo Chốt Phiên:</w:t>
      </w:r>
      <w:r>
        <w:t xml:space="preserve"> </w:t>
      </w:r>
      <w:r>
        <w:rPr>
          <w:b/>
        </w:rPr>
        <w:t>`643.74 cents`</w:t>
      </w:r>
      <w:r>
        <w:t xml:space="preserve"> (+1.99).</w:t>
      </w:r>
    </w:p>
    <w:p>
      <w:pPr>
        <w:pStyle w:val="ListBullet"/>
        <w:spacing w:before="0" w:after="60"/>
      </w:pPr>
      <w:r>
        <w:rPr>
          <w:b/>
        </w:rPr>
        <w:t>Thanh khoản phiên chốt:</w:t>
      </w:r>
      <w:r>
        <w:t xml:space="preserve"> Volume: </w:t>
      </w:r>
      <w:r>
        <w:rPr>
          <w:b/>
        </w:rPr>
        <w:t>`1,914`</w:t>
      </w:r>
      <w:r>
        <w:t xml:space="preserve"> (Chênh lệch: </w:t>
      </w:r>
      <w:r>
        <w:rPr>
          <w:b/>
        </w:rPr>
        <w:t>`-66,934`</w:t>
      </w:r>
      <w:r>
        <w:t xml:space="preserve">) | OI: </w:t>
      </w:r>
      <w:r>
        <w:rPr>
          <w:b/>
        </w:rPr>
        <w:t>`188,160`</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79.06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99.73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2026-07-28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-8,163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+10,236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(642.58) &lt; </w:t>
      </w:r>
      <w:r>
        <w:rPr>
          <w:rFonts w:ascii="Consolas" w:hAnsi="Consolas"/>
          <w:color w:val="D97706"/>
          <w:sz w:val="19"/>
        </w:rPr>
        <w:t xml:space="preserve"> EMA_50 </w:t>
      </w:r>
      <w:r>
        <w:t xml:space="preserve"> (643.97).</w:t>
      </w:r>
    </w:p>
    <w:p>
      <w:pPr>
        <w:pStyle w:val="ListBullet"/>
        <w:spacing w:before="0" w:after="60"/>
      </w:pPr>
      <w:r>
        <w:rPr>
          <w:b/>
        </w:rPr>
        <w:t>Động lượng &amp; Dao động:</w:t>
      </w:r>
      <w:r>
        <w:t xml:space="preserve"> RSI (14) = </w:t>
      </w:r>
      <w:r>
        <w:rPr>
          <w:b/>
        </w:rPr>
        <w:t>`48.07`</w:t>
      </w:r>
      <w:r>
        <w:t xml:space="preserve"> | ATR (14) = </w:t>
      </w:r>
      <w:r>
        <w:rPr>
          <w:b/>
        </w:rPr>
        <w:t>`4.09`</w:t>
      </w:r>
      <w:r>
        <w:t xml:space="preserve"> cents | Volatility = </w:t>
      </w:r>
      <w:r>
        <w:rPr>
          <w:b/>
        </w:rPr>
        <w:t>`1.00 cents`</w:t>
      </w:r>
      <w:r>
        <w:t>.</w:t>
      </w:r>
    </w:p>
    <w:p>
      <w:pPr>
        <w:pStyle w:val="ListBullet"/>
        <w:spacing w:before="0" w:after="60"/>
      </w:pPr>
      <w:r>
        <w:rPr>
          <w:b/>
        </w:rPr>
        <w:t>Vùng cản Pivot:</w:t>
      </w:r>
      <w:r>
        <w:t xml:space="preserve"> Hỗ trợ S1: </w:t>
      </w:r>
      <w:r>
        <w:rPr>
          <w:b/>
        </w:rPr>
        <w:t>`636.50`</w:t>
      </w:r>
      <w:r>
        <w:t xml:space="preserve"> | S2: </w:t>
      </w:r>
      <w:r>
        <w:rPr>
          <w:b/>
        </w:rPr>
        <w:t>`598.50`</w:t>
      </w:r>
      <w:r>
        <w:t xml:space="preserve"> || Kháng cự R1: </w:t>
      </w:r>
      <w:r>
        <w:rPr>
          <w:b/>
        </w:rPr>
        <w:t>`647.50`</w:t>
      </w:r>
      <w:r>
        <w:t xml:space="preserve"> | R2: </w:t>
      </w:r>
      <w:r>
        <w:rPr>
          <w:b/>
        </w:rPr>
        <w:t>`711.25`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86% thu hoạch, Xuân 5%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55%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`642.58 - 643.97 cents (Canh bán hồi kỹ thuật H1)`</w:t>
      </w:r>
      <w:r>
        <w:t xml:space="preserve"> | SL: </w:t>
      </w:r>
      <w:r>
        <w:rPr>
          <w:b/>
        </w:rPr>
        <w:t>`717.38 cents (Trên kháng cự R2 + 1.5x ATR)`</w:t>
      </w:r>
      <w:r>
        <w:t xml:space="preserve"> | TP: </w:t>
      </w:r>
      <w:r>
        <w:rPr>
          <w:rFonts w:ascii="Consolas" w:hAnsi="Consolas"/>
          <w:color w:val="D97706"/>
          <w:sz w:val="19"/>
        </w:rPr>
        <w:t xml:space="preserve"> 636.50 cents </w:t>
      </w:r>
      <w:r>
        <w:t xml:space="preserve"> / </w:t>
      </w:r>
      <w:r>
        <w:rPr>
          <w:rFonts w:ascii="Consolas" w:hAnsi="Consolas"/>
          <w:color w:val="D97706"/>
          <w:sz w:val="19"/>
        </w:rPr>
        <w:t xml:space="preserve"> 598.50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`634.50 - 636.50 cents`</w:t>
      </w:r>
      <w:r>
        <w:t xml:space="preserve"> | SL: </w:t>
      </w:r>
      <w:r>
        <w:rPr>
          <w:b/>
        </w:rPr>
        <w:t>`594.41 cents`</w:t>
      </w:r>
      <w:r>
        <w:t xml:space="preserve"> | TP: </w:t>
      </w:r>
      <w:r>
        <w:rPr>
          <w:b/>
        </w:rPr>
        <w:t>`647.50 cents (Đón sóng hồi trung hạn ~14.5 giá)`</w:t>
      </w:r>
      <w:r>
        <w:t>.</w:t>
      </w:r>
    </w:p>
    <w:p>
      <w:pPr>
        <w:pStyle w:val="ListBullet"/>
        <w:spacing w:before="0" w:after="60"/>
      </w:pPr>
      <w:r>
        <w:t>*</w:t>
      </w:r>
      <w:r>
        <w:rPr>
          <w:b/>
          <w:color w:val="B91C1C"/>
        </w:rPr>
        <w:t>Short</w:t>
      </w:r>
      <w:r>
        <w:t xml:space="preserve">:* Entry: </w:t>
      </w:r>
      <w:r>
        <w:rPr>
          <w:b/>
        </w:rPr>
        <w:t>`647.50 - 649.50 cents`</w:t>
      </w:r>
      <w:r>
        <w:t xml:space="preserve"> | SL: </w:t>
      </w:r>
      <w:r>
        <w:rPr>
          <w:b/>
        </w:rPr>
        <w:t>`651.59 cents`</w:t>
      </w:r>
      <w:r>
        <w:t xml:space="preserve"> | TP: </w:t>
      </w:r>
      <w:r>
        <w:rPr>
          <w:b/>
        </w:rPr>
        <w:t>`598.50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`596.51 - 613.25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03/08: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04/08: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05/08: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06/08: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07/08: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