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`104.70` (-2.72%)</w:t>
      </w:r>
      <w:r>
        <w:t xml:space="preserve"> | DXY: </w:t>
      </w:r>
      <w:r>
        <w:rPr>
          <w:b/>
        </w:rPr>
        <w:t>`99.11` (+0.02%)</w:t>
      </w:r>
      <w:r>
        <w:t xml:space="preserve"> | Lúa mì CBOT: </w:t>
      </w:r>
      <w:r>
        <w:rPr>
          <w:b/>
        </w:rPr>
        <w:t>`736.25` (+1.83%)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527.91 (+0.41)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(529.70 &lt; 531.11)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738.34 (+2.09)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(735.45 &lt; 737.74)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525.00 - 529.70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455.49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449.45 - 457.50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735.45 - 737.74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801.86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733.25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746.50 - 748.50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757.75 - 759.75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626.95 - 645.25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`527.91 cents`</w:t>
      </w:r>
      <w:r>
        <w:t xml:space="preserve"> (+0.41).</w:t>
      </w:r>
    </w:p>
    <w:p>
      <w:pPr>
        <w:pStyle w:val="ListBullet"/>
        <w:spacing w:before="0" w:after="60"/>
      </w:pPr>
      <w:r>
        <w:rPr>
          <w:b/>
        </w:rPr>
        <w:t>Thanh khoản phiên chốt:</w:t>
      </w:r>
      <w:r>
        <w:t xml:space="preserve"> Volume: </w:t>
      </w:r>
      <w:r>
        <w:rPr>
          <w:b/>
        </w:rPr>
        <w:t>`25,821`</w:t>
      </w:r>
      <w:r>
        <w:t xml:space="preserve"> (Chênh lệch: </w:t>
      </w:r>
      <w:r>
        <w:rPr>
          <w:b/>
        </w:rPr>
        <w:t>`-223,734`</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(529.70) &lt; </w:t>
      </w:r>
      <w:r>
        <w:rPr>
          <w:rFonts w:ascii="Consolas" w:hAnsi="Consolas"/>
          <w:color w:val="D97706"/>
          <w:sz w:val="19"/>
        </w:rPr>
        <w:t xml:space="preserve"> EMA_50 </w:t>
      </w:r>
      <w:r>
        <w:t xml:space="preserve"> (531.11).</w:t>
      </w:r>
    </w:p>
    <w:p>
      <w:pPr>
        <w:pStyle w:val="ListBullet"/>
        <w:spacing w:before="0" w:after="60"/>
      </w:pPr>
      <w:r>
        <w:rPr>
          <w:b/>
        </w:rPr>
        <w:t>Động lượng &amp; Dao động:</w:t>
      </w:r>
      <w:r>
        <w:t xml:space="preserve"> RSI (14) = </w:t>
      </w:r>
      <w:r>
        <w:rPr>
          <w:b/>
        </w:rPr>
        <w:t>`41.40`</w:t>
      </w:r>
      <w:r>
        <w:t xml:space="preserve"> | ATR (14) = </w:t>
      </w:r>
      <w:r>
        <w:rPr>
          <w:b/>
        </w:rPr>
        <w:t>`2.01`</w:t>
      </w:r>
      <w:r>
        <w:t xml:space="preserve"> cents | Volatility = </w:t>
      </w:r>
      <w:r>
        <w:rPr>
          <w:b/>
        </w:rPr>
        <w:t>`2.25 cents`</w:t>
      </w:r>
      <w:r>
        <w:t>.</w:t>
      </w:r>
    </w:p>
    <w:p>
      <w:pPr>
        <w:pStyle w:val="ListBullet"/>
        <w:spacing w:before="0" w:after="60"/>
      </w:pPr>
      <w:r>
        <w:rPr>
          <w:b/>
        </w:rPr>
        <w:t>Vùng cản Pivot:</w:t>
      </w:r>
      <w:r>
        <w:t xml:space="preserve"> Hỗ trợ S1: </w:t>
      </w:r>
      <w:r>
        <w:rPr>
          <w:b/>
        </w:rPr>
        <w:t>`525.00`</w:t>
      </w:r>
      <w:r>
        <w:t xml:space="preserve"> | S2: </w:t>
      </w:r>
      <w:r>
        <w:rPr>
          <w:b/>
        </w:rPr>
        <w:t>`457.50`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`525.00 - 529.70 cents (Canh mua vùng hỗ trợ)`</w:t>
      </w:r>
      <w:r>
        <w:t xml:space="preserve"> | SL: </w:t>
      </w:r>
      <w:r>
        <w:rPr>
          <w:b/>
        </w:rPr>
        <w:t>`454.48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`455.49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`531.01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`449.45 - 457.50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736.25 cents | </w:t>
      </w:r>
      <w:r>
        <w:rPr>
          <w:b/>
        </w:rPr>
        <w:t>Dự báo Chốt Phiên:</w:t>
      </w:r>
      <w:r>
        <w:t xml:space="preserve"> </w:t>
      </w:r>
      <w:r>
        <w:rPr>
          <w:b/>
        </w:rPr>
        <w:t>`738.34 cents`</w:t>
      </w:r>
      <w:r>
        <w:t xml:space="preserve"> (+2.09).</w:t>
      </w:r>
    </w:p>
    <w:p>
      <w:pPr>
        <w:pStyle w:val="ListBullet"/>
        <w:spacing w:before="0" w:after="60"/>
      </w:pPr>
      <w:r>
        <w:rPr>
          <w:b/>
        </w:rPr>
        <w:t>Thanh khoản phiên chốt:</w:t>
      </w:r>
      <w:r>
        <w:t xml:space="preserve"> Volume: </w:t>
      </w:r>
      <w:r>
        <w:rPr>
          <w:b/>
        </w:rPr>
        <w:t>`7,427`</w:t>
      </w:r>
      <w:r>
        <w:t xml:space="preserve"> (Chênh lệch: </w:t>
      </w:r>
      <w:r>
        <w:rPr>
          <w:b/>
        </w:rPr>
        <w:t>`-81,777`</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(735.45) &lt; </w:t>
      </w:r>
      <w:r>
        <w:rPr>
          <w:rFonts w:ascii="Consolas" w:hAnsi="Consolas"/>
          <w:color w:val="D97706"/>
          <w:sz w:val="19"/>
        </w:rPr>
        <w:t xml:space="preserve"> EMA_50 </w:t>
      </w:r>
      <w:r>
        <w:t xml:space="preserve"> (737.74).</w:t>
      </w:r>
    </w:p>
    <w:p>
      <w:pPr>
        <w:pStyle w:val="ListBullet"/>
        <w:spacing w:before="0" w:after="60"/>
      </w:pPr>
      <w:r>
        <w:rPr>
          <w:b/>
        </w:rPr>
        <w:t>Động lượng &amp; Dao động:</w:t>
      </w:r>
      <w:r>
        <w:t xml:space="preserve"> RSI (14) = </w:t>
      </w:r>
      <w:r>
        <w:rPr>
          <w:b/>
        </w:rPr>
        <w:t>`51.08`</w:t>
      </w:r>
      <w:r>
        <w:t xml:space="preserve"> | ATR (14) = </w:t>
      </w:r>
      <w:r>
        <w:rPr>
          <w:b/>
        </w:rPr>
        <w:t>`4.58`</w:t>
      </w:r>
      <w:r>
        <w:t xml:space="preserve"> cents | Volatility = </w:t>
      </w:r>
      <w:r>
        <w:rPr>
          <w:b/>
        </w:rPr>
        <w:t>`5.00 cents`</w:t>
      </w:r>
      <w:r>
        <w:t>.</w:t>
      </w:r>
    </w:p>
    <w:p>
      <w:pPr>
        <w:pStyle w:val="ListBullet"/>
        <w:spacing w:before="0" w:after="60"/>
      </w:pPr>
      <w:r>
        <w:rPr>
          <w:b/>
        </w:rPr>
        <w:t>Vùng cản Pivot:</w:t>
      </w:r>
      <w:r>
        <w:t xml:space="preserve"> Hỗ trợ S1: </w:t>
      </w:r>
      <w:r>
        <w:rPr>
          <w:b/>
        </w:rPr>
        <w:t>`733.25`</w:t>
      </w:r>
      <w:r>
        <w:t xml:space="preserve"> | S2: </w:t>
      </w:r>
      <w:r>
        <w:rPr>
          <w:b/>
        </w:rPr>
        <w:t>`645.25`</w:t>
      </w:r>
      <w:r>
        <w:t xml:space="preserve"> || Kháng cự R1: </w:t>
      </w:r>
      <w:r>
        <w:rPr>
          <w:b/>
        </w:rPr>
        <w:t>`743.50`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`735.45 - 737.74 cents (Canh bán hồi kỹ thuật H1)`</w:t>
      </w:r>
      <w:r>
        <w:t xml:space="preserve"> | SL: </w:t>
      </w:r>
      <w:r>
        <w:rPr>
          <w:b/>
        </w:rPr>
        <w:t>`801.86 cents (Trên kháng cự R2 + 1.5x ATR)`</w:t>
      </w:r>
      <w:r>
        <w:t xml:space="preserve"> | TP: </w:t>
      </w:r>
      <w:r>
        <w:rPr>
          <w:rFonts w:ascii="Consolas" w:hAnsi="Consolas"/>
          <w:color w:val="D97706"/>
          <w:sz w:val="19"/>
        </w:rPr>
        <w:t xml:space="preserve"> 733.25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`746.50 - 748.50 cents`</w:t>
      </w:r>
      <w:r>
        <w:t xml:space="preserve"> | SL: </w:t>
      </w:r>
      <w:r>
        <w:rPr>
          <w:b/>
        </w:rPr>
        <w:t>`658.50 cents`</w:t>
      </w:r>
      <w:r>
        <w:t xml:space="preserve"> | TP: </w:t>
      </w:r>
      <w:r>
        <w:rPr>
          <w:b/>
        </w:rPr>
        <w:t>`757.75 cents (Đón sóng hồi trung hạn ~14.5 giá)`</w:t>
      </w:r>
      <w:r>
        <w:t>.</w:t>
      </w:r>
    </w:p>
    <w:p>
      <w:pPr>
        <w:pStyle w:val="ListBullet"/>
        <w:spacing w:before="0" w:after="60"/>
      </w:pPr>
      <w:r>
        <w:t>*</w:t>
      </w:r>
      <w:r>
        <w:rPr>
          <w:b/>
          <w:color w:val="B91C1C"/>
        </w:rPr>
        <w:t>Short</w:t>
      </w:r>
      <w:r>
        <w:t xml:space="preserve">:* Entry: </w:t>
      </w:r>
      <w:r>
        <w:rPr>
          <w:b/>
        </w:rPr>
        <w:t>`757.75 - 759.75 cents`</w:t>
      </w:r>
      <w:r>
        <w:t xml:space="preserve"> | SL: </w:t>
      </w:r>
      <w:r>
        <w:rPr>
          <w:b/>
        </w:rPr>
        <w:t>`762.00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`626.95 - 645.25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