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18:36 ICT ngày 15/10/2026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`104.06` (-1.89%)</w:t>
      </w:r>
      <w:r>
        <w:t xml:space="preserve"> | DXY: </w:t>
      </w:r>
      <w:r>
        <w:rPr>
          <w:b/>
        </w:rPr>
        <w:t>`102.11` (-0.43%)</w:t>
      </w:r>
      <w:r>
        <w:t xml:space="preserve"> | Lúa mì CBOT: </w:t>
      </w:r>
      <w:r>
        <w:rPr>
          <w:b/>
        </w:rPr>
        <w:t>`673.00` (-0.45%)</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18:36 ICT ngày 15/10/2026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15/10/2026)</w:t>
      </w:r>
    </w:p>
    <w:p>
      <w:pPr>
        <w:spacing w:before="80" w:after="240" w:line="276" w:lineRule="auto"/>
      </w:pPr>
      <w:r>
        <w:rPr>
          <w:i/>
          <w:color w:val="5C768D"/>
          <w:sz w:val="19"/>
        </w:rPr>
        <w:t>Thời gian đóng cửa phiên giao dịch được đồng bộ chính xác vào lúc 1:20 AM ICT ngày 15/10/2026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481.04 (+0.04)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(480.13 &lt; 481.72)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674.02 (+1.02)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(670.00 &lt; 670.31)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479.25 - 480.13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468.39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465.29 - 470.25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670.00 - 670.31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668.75 - 670.75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659.17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674.75 - 676.75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481.00 cents | </w:t>
      </w:r>
      <w:r>
        <w:rPr>
          <w:b/>
        </w:rPr>
        <w:t>Dự báo Chốt Phiên:</w:t>
      </w:r>
      <w:r>
        <w:t xml:space="preserve"> </w:t>
      </w:r>
      <w:r>
        <w:rPr>
          <w:b/>
        </w:rPr>
        <w:t>`481.04 cents`</w:t>
      </w:r>
      <w:r>
        <w:t xml:space="preserve"> (+0.04).</w:t>
      </w:r>
    </w:p>
    <w:p>
      <w:pPr>
        <w:pStyle w:val="ListBullet"/>
        <w:spacing w:before="0" w:after="60"/>
      </w:pPr>
      <w:r>
        <w:rPr>
          <w:b/>
        </w:rPr>
        <w:t>Thanh khoản phiên chốt:</w:t>
      </w:r>
      <w:r>
        <w:t xml:space="preserve"> Volume: </w:t>
      </w:r>
      <w:r>
        <w:rPr>
          <w:b/>
        </w:rPr>
        <w:t>`23,876`</w:t>
      </w:r>
      <w:r>
        <w:t xml:space="preserve"> (Chênh lệch: </w:t>
      </w:r>
      <w:r>
        <w:rPr>
          <w:b/>
        </w:rPr>
        <w:t>`-228,444`</w:t>
      </w:r>
      <w:r>
        <w:t xml:space="preserve">) | OI: </w:t>
      </w:r>
      <w:r>
        <w:rPr>
          <w:b/>
        </w:rPr>
        <w:t>`843,594`</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(480.13) &lt; </w:t>
      </w:r>
      <w:r>
        <w:rPr>
          <w:rFonts w:ascii="Consolas" w:hAnsi="Consolas"/>
          <w:color w:val="D97706"/>
          <w:sz w:val="19"/>
        </w:rPr>
        <w:t xml:space="preserve"> EMA_50 </w:t>
      </w:r>
      <w:r>
        <w:t xml:space="preserve"> (481.72).</w:t>
      </w:r>
    </w:p>
    <w:p>
      <w:pPr>
        <w:pStyle w:val="ListBullet"/>
        <w:spacing w:before="0" w:after="60"/>
      </w:pPr>
      <w:r>
        <w:rPr>
          <w:b/>
        </w:rPr>
        <w:t>Động lượng &amp; Dao động:</w:t>
      </w:r>
      <w:r>
        <w:t xml:space="preserve"> RSI (14) = </w:t>
      </w:r>
      <w:r>
        <w:rPr>
          <w:b/>
        </w:rPr>
        <w:t>`53.27`</w:t>
      </w:r>
      <w:r>
        <w:t xml:space="preserve"> | ATR (14) = </w:t>
      </w:r>
      <w:r>
        <w:rPr>
          <w:b/>
        </w:rPr>
        <w:t>`1.24`</w:t>
      </w:r>
      <w:r>
        <w:t xml:space="preserve"> cents | Volatility = </w:t>
      </w:r>
      <w:r>
        <w:rPr>
          <w:b/>
        </w:rPr>
        <w:t>`0.75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`479.25 - 480.13 cents (Canh mua vùng hỗ trợ)`</w:t>
      </w:r>
      <w:r>
        <w:t xml:space="preserve"> | SL: </w:t>
      </w:r>
      <w:r>
        <w:rPr>
          <w:b/>
        </w:rPr>
        <w:t>`468.39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`469.01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`483.74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`465.29 - 470.25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673.00 cents | </w:t>
      </w:r>
      <w:r>
        <w:rPr>
          <w:b/>
        </w:rPr>
        <w:t>Dự báo Chốt Phiên:</w:t>
      </w:r>
      <w:r>
        <w:t xml:space="preserve"> </w:t>
      </w:r>
      <w:r>
        <w:rPr>
          <w:b/>
        </w:rPr>
        <w:t>`674.02 cents`</w:t>
      </w:r>
      <w:r>
        <w:t xml:space="preserve"> (+1.02).</w:t>
      </w:r>
    </w:p>
    <w:p>
      <w:pPr>
        <w:pStyle w:val="ListBullet"/>
        <w:spacing w:before="0" w:after="60"/>
      </w:pPr>
      <w:r>
        <w:rPr>
          <w:b/>
        </w:rPr>
        <w:t>Thanh khoản phiên chốt:</w:t>
      </w:r>
      <w:r>
        <w:t xml:space="preserve"> Volume: </w:t>
      </w:r>
      <w:r>
        <w:rPr>
          <w:b/>
        </w:rPr>
        <w:t>`10,263`</w:t>
      </w:r>
      <w:r>
        <w:t xml:space="preserve"> (Chênh lệch: </w:t>
      </w:r>
      <w:r>
        <w:rPr>
          <w:b/>
        </w:rPr>
        <w:t>`-54,481`</w:t>
      </w:r>
      <w:r>
        <w:t xml:space="preserve">) | OI: </w:t>
      </w:r>
      <w:r>
        <w:rPr>
          <w:b/>
        </w:rPr>
        <w:t>`252,404`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104.06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(670.00) &lt; </w:t>
      </w:r>
      <w:r>
        <w:rPr>
          <w:rFonts w:ascii="Consolas" w:hAnsi="Consolas"/>
          <w:color w:val="D97706"/>
          <w:sz w:val="19"/>
        </w:rPr>
        <w:t xml:space="preserve"> EMA_50 </w:t>
      </w:r>
      <w:r>
        <w:t xml:space="preserve"> (670.31).</w:t>
      </w:r>
    </w:p>
    <w:p>
      <w:pPr>
        <w:pStyle w:val="ListBullet"/>
        <w:spacing w:before="0" w:after="60"/>
      </w:pPr>
      <w:r>
        <w:rPr>
          <w:b/>
        </w:rPr>
        <w:t>Động lượng &amp; Dao động:</w:t>
      </w:r>
      <w:r>
        <w:t xml:space="preserve"> RSI (14) = </w:t>
      </w:r>
      <w:r>
        <w:rPr>
          <w:b/>
        </w:rPr>
        <w:t>`60.09`</w:t>
      </w:r>
      <w:r>
        <w:t xml:space="preserve"> | ATR (14) = </w:t>
      </w:r>
      <w:r>
        <w:rPr>
          <w:b/>
        </w:rPr>
        <w:t>`2.33`</w:t>
      </w:r>
      <w:r>
        <w:t xml:space="preserve"> cents | Volatility = </w:t>
      </w:r>
      <w:r>
        <w:rPr>
          <w:b/>
        </w:rPr>
        <w:t>`1.50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`674.75`</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`670.00 - 670.31 cents (Canh bán hồi kỹ thuật H1)`</w:t>
      </w:r>
      <w:r>
        <w:t xml:space="preserve"> | SL: </w:t>
      </w:r>
      <w:r>
        <w:rPr>
          <w:b/>
        </w:rPr>
        <w:t>`744.74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`668.75 - 670.75 cents`</w:t>
      </w:r>
      <w:r>
        <w:t xml:space="preserve"> | SL: </w:t>
      </w:r>
      <w:r>
        <w:rPr>
          <w:b/>
        </w:rPr>
        <w:t>`659.17 cents`</w:t>
      </w:r>
      <w:r>
        <w:t xml:space="preserve"> | TP: </w:t>
      </w:r>
      <w:r>
        <w:rPr>
          <w:b/>
        </w:rPr>
        <w:t>`674.75 cents (Đón sóng hồi trung hạn ~14.5 giá)`</w:t>
      </w:r>
      <w:r>
        <w:t>.</w:t>
      </w:r>
    </w:p>
    <w:p>
      <w:pPr>
        <w:pStyle w:val="ListBullet"/>
        <w:spacing w:before="0" w:after="60"/>
      </w:pPr>
      <w:r>
        <w:t>*</w:t>
      </w:r>
      <w:r>
        <w:rPr>
          <w:b/>
          <w:color w:val="B91C1C"/>
        </w:rPr>
        <w:t>Short</w:t>
      </w:r>
      <w:r>
        <w:t xml:space="preserve">:* Entry: </w:t>
      </w:r>
      <w:r>
        <w:rPr>
          <w:b/>
        </w:rPr>
        <w:t>`674.75 - 676.75 cents`</w:t>
      </w:r>
      <w:r>
        <w:t xml:space="preserve"> | SL: </w:t>
      </w:r>
      <w:r>
        <w:rPr>
          <w:b/>
        </w:rPr>
        <w:t>`677.08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`652.20 - 661.50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