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13:46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`110.20` (+0.59%)</w:t>
      </w:r>
      <w:r>
        <w:t xml:space="preserve"> | DXY: </w:t>
      </w:r>
      <w:r>
        <w:rPr>
          <w:b/>
        </w:rPr>
        <w:t>`101.77` (-0.21%)</w:t>
      </w:r>
      <w:r>
        <w:t xml:space="preserve"> | Lúa mì CBOT: </w:t>
      </w:r>
      <w:r>
        <w:rPr>
          <w:b/>
        </w:rPr>
        <w:t>`655.00`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13:46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465.90 (+0.65)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(468.28 &lt; 472.18)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654.78 (-0.22)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(657.14 &lt; 661.05)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465.29 - 468.28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477.98 - 479.48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460.39 - 464.75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657.14 - 661.05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653.53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666.18 - 668.18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644.23 - 652.50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465.25 cents | </w:t>
      </w:r>
      <w:r>
        <w:rPr>
          <w:b/>
        </w:rPr>
        <w:t>Dự báo Chốt Phiên:</w:t>
      </w:r>
      <w:r>
        <w:t xml:space="preserve"> </w:t>
      </w:r>
      <w:r>
        <w:rPr>
          <w:b/>
        </w:rPr>
        <w:t>`465.90 cents`</w:t>
      </w:r>
      <w:r>
        <w:t xml:space="preserve"> (+0.65).</w:t>
      </w:r>
    </w:p>
    <w:p>
      <w:pPr>
        <w:pStyle w:val="ListBullet"/>
        <w:spacing w:before="0" w:after="60"/>
      </w:pPr>
      <w:r>
        <w:rPr>
          <w:b/>
        </w:rPr>
        <w:t>Thanh khoản phiên chốt:</w:t>
      </w:r>
      <w:r>
        <w:t xml:space="preserve"> Volume: </w:t>
      </w:r>
      <w:r>
        <w:rPr>
          <w:b/>
        </w:rPr>
        <w:t>`43,583`</w:t>
      </w:r>
      <w:r>
        <w:t xml:space="preserve"> (Chênh lệch: </w:t>
      </w:r>
      <w:r>
        <w:rPr>
          <w:b/>
        </w:rPr>
        <w:t>`-157,888`</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(468.28) &lt; </w:t>
      </w:r>
      <w:r>
        <w:rPr>
          <w:rFonts w:ascii="Consolas" w:hAnsi="Consolas"/>
          <w:color w:val="D97706"/>
          <w:sz w:val="19"/>
        </w:rPr>
        <w:t xml:space="preserve"> EMA_50 </w:t>
      </w:r>
      <w:r>
        <w:t xml:space="preserve"> (472.18).</w:t>
      </w:r>
    </w:p>
    <w:p>
      <w:pPr>
        <w:pStyle w:val="ListBullet"/>
        <w:spacing w:before="0" w:after="60"/>
      </w:pPr>
      <w:r>
        <w:rPr>
          <w:b/>
        </w:rPr>
        <w:t>Động lượng &amp; Dao động:</w:t>
      </w:r>
      <w:r>
        <w:t xml:space="preserve"> RSI (14) = </w:t>
      </w:r>
      <w:r>
        <w:rPr>
          <w:b/>
        </w:rPr>
        <w:t>`25.62`</w:t>
      </w:r>
      <w:r>
        <w:t xml:space="preserve"> | ATR (14) = </w:t>
      </w:r>
      <w:r>
        <w:rPr>
          <w:b/>
        </w:rPr>
        <w:t>`1.09`</w:t>
      </w:r>
      <w:r>
        <w:t xml:space="preserve"> cents | Volatility = </w:t>
      </w:r>
      <w:r>
        <w:rPr>
          <w:b/>
        </w:rPr>
        <w:t>`0.75 cents`</w:t>
      </w:r>
      <w:r>
        <w:t>.</w:t>
      </w:r>
    </w:p>
    <w:p>
      <w:pPr>
        <w:pStyle w:val="ListBullet"/>
        <w:spacing w:before="0" w:after="60"/>
      </w:pPr>
      <w:r>
        <w:rPr>
          <w:b/>
        </w:rPr>
        <w:t>Vùng cản Pivot:</w:t>
      </w:r>
      <w:r>
        <w:t xml:space="preserve"> Hỗ trợ S1: </w:t>
      </w:r>
      <w:r>
        <w:rPr>
          <w:b/>
        </w:rPr>
        <w:t>`465.29`</w:t>
      </w:r>
      <w:r>
        <w:t xml:space="preserve"> | S2: </w:t>
      </w:r>
      <w:r>
        <w:rPr>
          <w:b/>
        </w:rPr>
        <w:t>`464.75`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`465.29 - 468.28 cents (Canh mua vùng hỗ trợ)`</w:t>
      </w:r>
      <w:r>
        <w:t xml:space="preserve"> | SL: </w:t>
      </w:r>
      <w:r>
        <w:rPr>
          <w:b/>
        </w:rPr>
        <w:t>`463.12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`477.98 - 479.48 cents`</w:t>
      </w:r>
      <w:r>
        <w:t xml:space="preserve"> | SL: </w:t>
      </w:r>
      <w:r>
        <w:rPr>
          <w:b/>
        </w:rPr>
        <w:t>`478.03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`487.47 cents`</w:t>
      </w:r>
      <w:r>
        <w:t xml:space="preserve"> | TP: </w:t>
      </w:r>
      <w:r>
        <w:rPr>
          <w:b/>
        </w:rPr>
        <w:t>`480.00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`460.39 - 464.75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655.00 cents | </w:t>
      </w:r>
      <w:r>
        <w:rPr>
          <w:b/>
        </w:rPr>
        <w:t>Dự báo Chốt Phiên:</w:t>
      </w:r>
      <w:r>
        <w:t xml:space="preserve"> </w:t>
      </w:r>
      <w:r>
        <w:rPr>
          <w:b/>
        </w:rPr>
        <w:t>`654.78 cents`</w:t>
      </w:r>
      <w:r>
        <w:t xml:space="preserve"> (-0.22).</w:t>
      </w:r>
    </w:p>
    <w:p>
      <w:pPr>
        <w:pStyle w:val="ListBullet"/>
        <w:spacing w:before="0" w:after="60"/>
      </w:pPr>
      <w:r>
        <w:rPr>
          <w:b/>
        </w:rPr>
        <w:t>Thanh khoản phiên chốt:</w:t>
      </w:r>
      <w:r>
        <w:t xml:space="preserve"> Volume: </w:t>
      </w:r>
      <w:r>
        <w:rPr>
          <w:b/>
        </w:rPr>
        <w:t>`2,636`</w:t>
      </w:r>
      <w:r>
        <w:t xml:space="preserve"> (Chênh lệch: </w:t>
      </w:r>
      <w:r>
        <w:rPr>
          <w:b/>
        </w:rPr>
        <w:t>`-75,341`</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(657.14) &lt; </w:t>
      </w:r>
      <w:r>
        <w:rPr>
          <w:rFonts w:ascii="Consolas" w:hAnsi="Consolas"/>
          <w:color w:val="D97706"/>
          <w:sz w:val="19"/>
        </w:rPr>
        <w:t xml:space="preserve"> EMA_50 </w:t>
      </w:r>
      <w:r>
        <w:t xml:space="preserve"> (661.05).</w:t>
      </w:r>
    </w:p>
    <w:p>
      <w:pPr>
        <w:pStyle w:val="ListBullet"/>
        <w:spacing w:before="0" w:after="60"/>
      </w:pPr>
      <w:r>
        <w:rPr>
          <w:b/>
        </w:rPr>
        <w:t>Động lượng &amp; Dao động:</w:t>
      </w:r>
      <w:r>
        <w:t xml:space="preserve"> RSI (14) = </w:t>
      </w:r>
      <w:r>
        <w:rPr>
          <w:b/>
        </w:rPr>
        <w:t>`38.00`</w:t>
      </w:r>
      <w:r>
        <w:t xml:space="preserve"> | ATR (14) = </w:t>
      </w:r>
      <w:r>
        <w:rPr>
          <w:b/>
        </w:rPr>
        <w:t>`2.07`</w:t>
      </w:r>
      <w:r>
        <w:t xml:space="preserve"> cents | Volatility = </w:t>
      </w:r>
      <w:r>
        <w:rPr>
          <w:b/>
        </w:rPr>
        <w:t>`1.50 cents`</w:t>
      </w:r>
      <w:r>
        <w:t>.</w:t>
      </w:r>
    </w:p>
    <w:p>
      <w:pPr>
        <w:pStyle w:val="ListBullet"/>
        <w:spacing w:before="0" w:after="60"/>
      </w:pPr>
      <w:r>
        <w:rPr>
          <w:b/>
        </w:rPr>
        <w:t>Vùng cản Pivot:</w:t>
      </w:r>
      <w:r>
        <w:t xml:space="preserve"> Hỗ trợ S1: </w:t>
      </w:r>
      <w:r>
        <w:rPr>
          <w:b/>
        </w:rPr>
        <w:t>`653.53`</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`657.14 - 661.05 cents (Canh bán hồi kỹ thuật H1)`</w:t>
      </w:r>
      <w:r>
        <w:t xml:space="preserve"> | SL: </w:t>
      </w:r>
      <w:r>
        <w:rPr>
          <w:b/>
        </w:rPr>
        <w:t>`739.10 cents (Trên kháng cự R2 + 1.5x ATR)`</w:t>
      </w:r>
      <w:r>
        <w:t xml:space="preserve"> | TP: </w:t>
      </w:r>
      <w:r>
        <w:rPr>
          <w:rFonts w:ascii="Consolas" w:hAnsi="Consolas"/>
          <w:color w:val="D97706"/>
          <w:sz w:val="19"/>
        </w:rPr>
        <w:t xml:space="preserve"> 653.53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`666.18 - 668.18 cents`</w:t>
      </w:r>
      <w:r>
        <w:t xml:space="preserve"> | SL: </w:t>
      </w:r>
      <w:r>
        <w:rPr>
          <w:b/>
        </w:rPr>
        <w:t>`665.39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`682.11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`644.23 - 652.50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