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20:41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`87.07` (-0.74%)</w:t>
      </w:r>
      <w:r>
        <w:t xml:space="preserve"> | DXY: </w:t>
      </w:r>
      <w:r>
        <w:rPr>
          <w:b/>
        </w:rPr>
        <w:t>`99.83` (+0.02%)</w:t>
      </w:r>
      <w:r>
        <w:t xml:space="preserve"> | Lúa mì CBOT: </w:t>
      </w:r>
      <w:r>
        <w:rPr>
          <w:b/>
        </w:rPr>
        <w:t>`632.50` (-1.41%)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20:41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436.13 (+0.88)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(438.66 &lt; 439.49)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635.22 (+2.72)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(641.43 &lt; 642.35)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434.25 - 438.66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460.50 - 462.00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441.05 - 447.50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641.43 - 642.35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629.25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627.25 - 629.25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601.90 - 618.00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435.25 cents | </w:t>
      </w:r>
      <w:r>
        <w:rPr>
          <w:b/>
        </w:rPr>
        <w:t>Dự báo Chốt Phiên:</w:t>
      </w:r>
      <w:r>
        <w:t xml:space="preserve"> </w:t>
      </w:r>
      <w:r>
        <w:rPr>
          <w:b/>
        </w:rPr>
        <w:t>`436.13 cents`</w:t>
      </w:r>
      <w:r>
        <w:t xml:space="preserve"> (+0.88).</w:t>
      </w:r>
    </w:p>
    <w:p>
      <w:pPr>
        <w:pStyle w:val="ListBullet"/>
        <w:spacing w:before="0" w:after="60"/>
      </w:pPr>
      <w:r>
        <w:rPr>
          <w:b/>
        </w:rPr>
        <w:t>Thanh khoản phiên chốt:</w:t>
      </w:r>
      <w:r>
        <w:t xml:space="preserve"> Volume: </w:t>
      </w:r>
      <w:r>
        <w:rPr>
          <w:b/>
        </w:rPr>
        <w:t>`26,131`</w:t>
      </w:r>
      <w:r>
        <w:t xml:space="preserve"> (Chênh lệch: </w:t>
      </w:r>
      <w:r>
        <w:rPr>
          <w:b/>
        </w:rPr>
        <w:t>`-126,614`</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(438.66) &lt; </w:t>
      </w:r>
      <w:r>
        <w:rPr>
          <w:rFonts w:ascii="Consolas" w:hAnsi="Consolas"/>
          <w:color w:val="D97706"/>
          <w:sz w:val="19"/>
        </w:rPr>
        <w:t xml:space="preserve"> EMA_50 </w:t>
      </w:r>
      <w:r>
        <w:t xml:space="preserve"> (439.49).</w:t>
      </w:r>
    </w:p>
    <w:p>
      <w:pPr>
        <w:pStyle w:val="ListBullet"/>
        <w:spacing w:before="0" w:after="60"/>
      </w:pPr>
      <w:r>
        <w:rPr>
          <w:b/>
        </w:rPr>
        <w:t>Động lượng &amp; Dao động:</w:t>
      </w:r>
      <w:r>
        <w:t xml:space="preserve"> RSI (14) = </w:t>
      </w:r>
      <w:r>
        <w:rPr>
          <w:b/>
        </w:rPr>
        <w:t>`32.90`</w:t>
      </w:r>
      <w:r>
        <w:t xml:space="preserve"> | ATR (14) = </w:t>
      </w:r>
      <w:r>
        <w:rPr>
          <w:b/>
        </w:rPr>
        <w:t>`1.61`</w:t>
      </w:r>
      <w:r>
        <w:t xml:space="preserve"> cents | Volatility = </w:t>
      </w:r>
      <w:r>
        <w:rPr>
          <w:b/>
        </w:rPr>
        <w:t>`1.50 cents`</w:t>
      </w:r>
      <w:r>
        <w:t>.</w:t>
      </w:r>
    </w:p>
    <w:p>
      <w:pPr>
        <w:pStyle w:val="ListBullet"/>
        <w:spacing w:before="0" w:after="60"/>
      </w:pPr>
      <w:r>
        <w:rPr>
          <w:b/>
        </w:rPr>
        <w:t>Vùng cản Pivot:</w:t>
      </w:r>
      <w:r>
        <w:t xml:space="preserve"> Hỗ trợ S1: </w:t>
      </w:r>
      <w:r>
        <w:rPr>
          <w:b/>
        </w:rPr>
        <w:t>`434.25`</w:t>
      </w:r>
      <w:r>
        <w:t xml:space="preserve"> | S2: </w:t>
      </w:r>
      <w:r>
        <w:rPr>
          <w:b/>
        </w:rPr>
        <w:t>`426.75`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`434.25 - 438.66 cents (Canh mua vùng hỗ trợ)`</w:t>
      </w:r>
      <w:r>
        <w:t xml:space="preserve"> | SL: </w:t>
      </w:r>
      <w:r>
        <w:rPr>
          <w:b/>
        </w:rPr>
        <w:t>`424.34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`455.75 - 457.25 cents`</w:t>
      </w:r>
      <w:r>
        <w:t xml:space="preserve"> | SL: </w:t>
      </w:r>
      <w:r>
        <w:rPr>
          <w:b/>
        </w:rPr>
        <w:t>`445.89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`460.50 - 462.00 cents`</w:t>
      </w:r>
      <w:r>
        <w:t xml:space="preserve"> | SL: </w:t>
      </w:r>
      <w:r>
        <w:rPr>
          <w:b/>
        </w:rPr>
        <w:t>`462.11 cents`</w:t>
      </w:r>
      <w:r>
        <w:t xml:space="preserve"> | TP: </w:t>
      </w:r>
      <w:r>
        <w:rPr>
          <w:b/>
        </w:rPr>
        <w:t>`448.50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`441.05 - 447.50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632.50 cents | </w:t>
      </w:r>
      <w:r>
        <w:rPr>
          <w:b/>
        </w:rPr>
        <w:t>Dự báo Chốt Phiên:</w:t>
      </w:r>
      <w:r>
        <w:t xml:space="preserve"> </w:t>
      </w:r>
      <w:r>
        <w:rPr>
          <w:b/>
        </w:rPr>
        <w:t>`635.22 cents`</w:t>
      </w:r>
      <w:r>
        <w:t xml:space="preserve"> (+2.72).</w:t>
      </w:r>
    </w:p>
    <w:p>
      <w:pPr>
        <w:pStyle w:val="ListBullet"/>
        <w:spacing w:before="0" w:after="60"/>
      </w:pPr>
      <w:r>
        <w:rPr>
          <w:b/>
        </w:rPr>
        <w:t>Thanh khoản phiên chốt:</w:t>
      </w:r>
      <w:r>
        <w:t xml:space="preserve"> Volume: </w:t>
      </w:r>
      <w:r>
        <w:rPr>
          <w:b/>
        </w:rPr>
        <w:t>`17,770`</w:t>
      </w:r>
      <w:r>
        <w:t xml:space="preserve"> (Chênh lệch: </w:t>
      </w:r>
      <w:r>
        <w:rPr>
          <w:b/>
        </w:rPr>
        <w:t>`-68,947`</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(641.43) &lt; </w:t>
      </w:r>
      <w:r>
        <w:rPr>
          <w:rFonts w:ascii="Consolas" w:hAnsi="Consolas"/>
          <w:color w:val="D97706"/>
          <w:sz w:val="19"/>
        </w:rPr>
        <w:t xml:space="preserve"> EMA_50 </w:t>
      </w:r>
      <w:r>
        <w:t xml:space="preserve"> (642.35).</w:t>
      </w:r>
    </w:p>
    <w:p>
      <w:pPr>
        <w:pStyle w:val="ListBullet"/>
        <w:spacing w:before="0" w:after="60"/>
      </w:pPr>
      <w:r>
        <w:rPr>
          <w:b/>
        </w:rPr>
        <w:t>Động lượng &amp; Dao động:</w:t>
      </w:r>
      <w:r>
        <w:t xml:space="preserve"> RSI (14) = </w:t>
      </w:r>
      <w:r>
        <w:rPr>
          <w:b/>
        </w:rPr>
        <w:t>`32.23`</w:t>
      </w:r>
      <w:r>
        <w:t xml:space="preserve"> | ATR (14) = </w:t>
      </w:r>
      <w:r>
        <w:rPr>
          <w:b/>
        </w:rPr>
        <w:t>`4.30`</w:t>
      </w:r>
      <w:r>
        <w:t xml:space="preserve"> cents | Volatility = </w:t>
      </w:r>
      <w:r>
        <w:rPr>
          <w:b/>
        </w:rPr>
        <w:t>`4.00 cents`</w:t>
      </w:r>
      <w:r>
        <w:t>.</w:t>
      </w:r>
    </w:p>
    <w:p>
      <w:pPr>
        <w:pStyle w:val="ListBullet"/>
        <w:spacing w:before="0" w:after="60"/>
      </w:pPr>
      <w:r>
        <w:rPr>
          <w:b/>
        </w:rPr>
        <w:t>Vùng cản Pivot:</w:t>
      </w:r>
      <w:r>
        <w:t xml:space="preserve"> Hỗ trợ S1: </w:t>
      </w:r>
      <w:r>
        <w:rPr>
          <w:b/>
        </w:rPr>
        <w:t>`629.25`</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`641.43 - 642.35 cents (Canh bán hồi kỹ thuật H1)`</w:t>
      </w:r>
      <w:r>
        <w:t xml:space="preserve"> | SL: </w:t>
      </w:r>
      <w:r>
        <w:rPr>
          <w:b/>
        </w:rPr>
        <w:t>`717.70 cents (Trên kháng cự R2 + 1.5x ATR)`</w:t>
      </w:r>
      <w:r>
        <w:t xml:space="preserve"> | TP: </w:t>
      </w:r>
      <w:r>
        <w:rPr>
          <w:rFonts w:ascii="Consolas" w:hAnsi="Consolas"/>
          <w:color w:val="D97706"/>
          <w:sz w:val="19"/>
        </w:rPr>
        <w:t xml:space="preserve"> 629.25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`627.25 - 629.25 cents`</w:t>
      </w:r>
      <w:r>
        <w:t xml:space="preserve"> | SL: </w:t>
      </w:r>
      <w:r>
        <w:rPr>
          <w:b/>
        </w:rPr>
        <w:t>`597.95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`643.05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`601.90 - 618.00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