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08:50 ICT ngày 22/09/2026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`96.77` (+0.00%)</w:t>
      </w:r>
      <w:r>
        <w:t xml:space="preserve"> | DXY: </w:t>
      </w:r>
      <w:r>
        <w:rPr>
          <w:b/>
        </w:rPr>
        <w:t>`100.42` (+0.00%)</w:t>
      </w:r>
      <w:r>
        <w:t xml:space="preserve"> | Lúa mì CBOT: </w:t>
      </w:r>
      <w:r>
        <w:rPr>
          <w:b/>
        </w:rPr>
        <w:t>`723.25`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08:50 ICT ngày 22/09/2026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22/09/2026)</w:t>
      </w:r>
    </w:p>
    <w:p>
      <w:pPr>
        <w:spacing w:before="80" w:after="240" w:line="276" w:lineRule="auto"/>
      </w:pPr>
      <w:r>
        <w:rPr>
          <w:i/>
          <w:color w:val="5C768D"/>
          <w:sz w:val="19"/>
        </w:rPr>
        <w:t>Thời gian đóng cửa phiên giao dịch được đồng bộ chính xác vào lúc 1:20 AM ICT ngày 22/09/2026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 (+0.00)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(537.32 &gt; 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724.90 (+1.65)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(724.30 &gt; 724.27)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539.75 - 537.32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479.86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538.25 - 539.75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543.50 - 545.00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474.21 - 483.25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724.30 - 724.27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729.84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660.62 - 677.00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542.25 cents | </w:t>
      </w:r>
      <w:r>
        <w:rPr>
          <w:b/>
        </w:rPr>
        <w:t>Dự báo Chốt Phiên:</w:t>
      </w:r>
      <w:r>
        <w:t xml:space="preserve"> </w:t>
      </w:r>
      <w:r>
        <w:rPr>
          <w:b/>
        </w:rPr>
        <w:t>`542.25 cents`</w:t>
      </w:r>
      <w:r>
        <w:t xml:space="preserve"> (+0.00).</w:t>
      </w:r>
    </w:p>
    <w:p>
      <w:pPr>
        <w:pStyle w:val="ListBullet"/>
        <w:spacing w:before="0" w:after="60"/>
      </w:pPr>
      <w:r>
        <w:rPr>
          <w:b/>
        </w:rPr>
        <w:t>Thanh khoản phiên chốt:</w:t>
      </w:r>
      <w:r>
        <w:t xml:space="preserve"> Volume: </w:t>
      </w:r>
      <w:r>
        <w:rPr>
          <w:b/>
        </w:rPr>
        <w:t>`8,016`</w:t>
      </w:r>
      <w:r>
        <w:t xml:space="preserve"> (Chênh lệch: </w:t>
      </w:r>
      <w:r>
        <w:rPr>
          <w:b/>
        </w:rPr>
        <w:t>`-17,264`</w:t>
      </w:r>
      <w:r>
        <w:t xml:space="preserve">) | OI: </w:t>
      </w:r>
      <w:r>
        <w:rPr>
          <w:b/>
        </w:rPr>
        <w:t>`941,835`</w:t>
      </w:r>
      <w:r>
        <w:t xml:space="preserve"> (Chênh lệch: </w:t>
      </w:r>
      <w:r>
        <w:rPr>
          <w:b/>
        </w:rPr>
        <w:t>`-475`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(537.32) &gt; </w:t>
      </w:r>
      <w:r>
        <w:rPr>
          <w:rFonts w:ascii="Consolas" w:hAnsi="Consolas"/>
          <w:color w:val="D97706"/>
          <w:sz w:val="19"/>
        </w:rPr>
        <w:t xml:space="preserve"> EMA_50 </w:t>
      </w:r>
      <w:r>
        <w:t xml:space="preserve"> (534.50).</w:t>
      </w:r>
    </w:p>
    <w:p>
      <w:pPr>
        <w:pStyle w:val="ListBullet"/>
        <w:spacing w:before="0" w:after="60"/>
      </w:pPr>
      <w:r>
        <w:rPr>
          <w:b/>
        </w:rPr>
        <w:t>Động lượng &amp; Dao động:</w:t>
      </w:r>
      <w:r>
        <w:t xml:space="preserve"> RSI (14) = </w:t>
      </w:r>
      <w:r>
        <w:rPr>
          <w:b/>
        </w:rPr>
        <w:t>`72.29`</w:t>
      </w:r>
      <w:r>
        <w:t xml:space="preserve"> | ATR (14) = </w:t>
      </w:r>
      <w:r>
        <w:rPr>
          <w:b/>
        </w:rPr>
        <w:t>`2.26`</w:t>
      </w:r>
      <w:r>
        <w:t xml:space="preserve"> cents | Volatility = </w:t>
      </w:r>
      <w:r>
        <w:rPr>
          <w:b/>
        </w:rPr>
        <w:t>`1.25 cents`</w:t>
      </w:r>
      <w:r>
        <w:t>.</w:t>
      </w:r>
    </w:p>
    <w:p>
      <w:pPr>
        <w:pStyle w:val="ListBullet"/>
        <w:spacing w:before="0" w:after="60"/>
      </w:pPr>
      <w:r>
        <w:rPr>
          <w:b/>
        </w:rPr>
        <w:t>Vùng cản Pivot:</w:t>
      </w:r>
      <w:r>
        <w:t xml:space="preserve"> Hỗ trợ S1: </w:t>
      </w:r>
      <w:r>
        <w:rPr>
          <w:b/>
        </w:rPr>
        <w:t>`539.75`</w:t>
      </w:r>
      <w:r>
        <w:t xml:space="preserve"> | S2: </w:t>
      </w:r>
      <w:r>
        <w:rPr>
          <w:b/>
        </w:rPr>
        <w:t>`483.25`</w:t>
      </w:r>
      <w:r>
        <w:t xml:space="preserve"> || Kháng cự R1: </w:t>
      </w:r>
      <w:r>
        <w:rPr>
          <w:b/>
        </w:rPr>
        <w:t>`543.50`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`539.75 - 537.32 cents (Canh mua vùng hỗ trợ)`</w:t>
      </w:r>
      <w:r>
        <w:t xml:space="preserve"> | SL: </w:t>
      </w:r>
      <w:r>
        <w:rPr>
          <w:b/>
        </w:rPr>
        <w:t>`479.86 cents (Dưới cản S2 + 1.5x ATR)`</w:t>
      </w:r>
      <w:r>
        <w:t xml:space="preserve"> | TP: </w:t>
      </w:r>
      <w:r>
        <w:rPr>
          <w:rFonts w:ascii="Consolas" w:hAnsi="Consolas"/>
          <w:color w:val="D97706"/>
          <w:sz w:val="19"/>
        </w:rPr>
        <w:t xml:space="preserve"> 543.50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`538.25 - 539.75 cents`</w:t>
      </w:r>
      <w:r>
        <w:t xml:space="preserve"> | SL: </w:t>
      </w:r>
      <w:r>
        <w:rPr>
          <w:b/>
        </w:rPr>
        <w:t>`480.99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`543.50 - 545.00 cents`</w:t>
      </w:r>
      <w:r>
        <w:t xml:space="preserve"> | SL: </w:t>
      </w:r>
      <w:r>
        <w:rPr>
          <w:b/>
        </w:rPr>
        <w:t>`545.76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`474.21 - 483.25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723.25 cents | </w:t>
      </w:r>
      <w:r>
        <w:rPr>
          <w:b/>
        </w:rPr>
        <w:t>Dự báo Chốt Phiên:</w:t>
      </w:r>
      <w:r>
        <w:t xml:space="preserve"> </w:t>
      </w:r>
      <w:r>
        <w:rPr>
          <w:b/>
        </w:rPr>
        <w:t>`724.90 cents`</w:t>
      </w:r>
      <w:r>
        <w:t xml:space="preserve"> (+1.65).</w:t>
      </w:r>
    </w:p>
    <w:p>
      <w:pPr>
        <w:pStyle w:val="ListBullet"/>
        <w:spacing w:before="0" w:after="60"/>
      </w:pPr>
      <w:r>
        <w:rPr>
          <w:b/>
        </w:rPr>
        <w:t>Thanh khoản phiên chốt:</w:t>
      </w:r>
      <w:r>
        <w:t xml:space="preserve"> Volume: </w:t>
      </w:r>
      <w:r>
        <w:rPr>
          <w:b/>
        </w:rPr>
        <w:t>`1,659`</w:t>
      </w:r>
      <w:r>
        <w:t xml:space="preserve"> (Chênh lệch: </w:t>
      </w:r>
      <w:r>
        <w:rPr>
          <w:b/>
        </w:rPr>
        <w:t>`-4,510`</w:t>
      </w:r>
      <w:r>
        <w:t xml:space="preserve">) | OI: </w:t>
      </w:r>
      <w:r>
        <w:rPr>
          <w:b/>
        </w:rPr>
        <w:t>`256,242`</w:t>
      </w:r>
      <w:r>
        <w:t xml:space="preserve"> (Chênh lệch: </w:t>
      </w:r>
      <w:r>
        <w:rPr>
          <w:b/>
        </w:rPr>
        <w:t>`-1,725`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96.77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100.42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(724.30) &gt; </w:t>
      </w:r>
      <w:r>
        <w:rPr>
          <w:rFonts w:ascii="Consolas" w:hAnsi="Consolas"/>
          <w:color w:val="D97706"/>
          <w:sz w:val="19"/>
        </w:rPr>
        <w:t xml:space="preserve"> EMA_50 </w:t>
      </w:r>
      <w:r>
        <w:t xml:space="preserve"> (724.27).</w:t>
      </w:r>
    </w:p>
    <w:p>
      <w:pPr>
        <w:pStyle w:val="ListBullet"/>
        <w:spacing w:before="0" w:after="60"/>
      </w:pPr>
      <w:r>
        <w:rPr>
          <w:b/>
        </w:rPr>
        <w:t>Động lượng &amp; Dao động:</w:t>
      </w:r>
      <w:r>
        <w:t xml:space="preserve"> RSI (14) = </w:t>
      </w:r>
      <w:r>
        <w:rPr>
          <w:b/>
        </w:rPr>
        <w:t>`47.90`</w:t>
      </w:r>
      <w:r>
        <w:t xml:space="preserve"> | ATR (14) = </w:t>
      </w:r>
      <w:r>
        <w:rPr>
          <w:b/>
        </w:rPr>
        <w:t>`4.09`</w:t>
      </w:r>
      <w:r>
        <w:t xml:space="preserve"> cents | Volatility = </w:t>
      </w:r>
      <w:r>
        <w:rPr>
          <w:b/>
        </w:rPr>
        <w:t>`2.75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`724.30 - 724.27 cents (Canh bán hồi kỹ thuật H1)`</w:t>
      </w:r>
      <w:r>
        <w:t xml:space="preserve"> | SL: </w:t>
      </w:r>
      <w:r>
        <w:rPr>
          <w:b/>
        </w:rPr>
        <w:t>`801.14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`672.91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`729.84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`660.62 - 677.00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