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13:07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`109.56` (+0.00%)</w:t>
      </w:r>
      <w:r>
        <w:t xml:space="preserve"> | DXY: </w:t>
      </w:r>
      <w:r>
        <w:rPr>
          <w:b/>
        </w:rPr>
        <w:t>`101.71` (+0.00%)</w:t>
      </w:r>
      <w:r>
        <w:t xml:space="preserve"> | Lúa mì CBOT: </w:t>
      </w:r>
      <w:r>
        <w:rPr>
          <w:b/>
        </w:rPr>
        <w:t>`621.50`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13:07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451.92 (+0.92)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(455.60 &lt; 458.95)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621.31 (-0.19)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(625.17 &lt; 629.18)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451.47 - 455.60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464.39 - 465.89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445.02 - 450.75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625.17 - 629.18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621.77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632.16 - 634.16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630.67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610.30 - 620.50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451.00 cents | </w:t>
      </w:r>
      <w:r>
        <w:rPr>
          <w:b/>
        </w:rPr>
        <w:t>Dự báo Chốt Phiên:</w:t>
      </w:r>
      <w:r>
        <w:t xml:space="preserve"> </w:t>
      </w:r>
      <w:r>
        <w:rPr>
          <w:b/>
        </w:rPr>
        <w:t>`451.92 cents`</w:t>
      </w:r>
      <w:r>
        <w:t xml:space="preserve"> (+0.92).</w:t>
      </w:r>
    </w:p>
    <w:p>
      <w:pPr>
        <w:pStyle w:val="ListBullet"/>
        <w:spacing w:before="0" w:after="60"/>
      </w:pPr>
      <w:r>
        <w:rPr>
          <w:b/>
        </w:rPr>
        <w:t>Thanh khoản phiên chốt:</w:t>
      </w:r>
      <w:r>
        <w:t xml:space="preserve"> Volume: </w:t>
      </w:r>
      <w:r>
        <w:rPr>
          <w:b/>
        </w:rPr>
        <w:t>`24,577`</w:t>
      </w:r>
      <w:r>
        <w:t xml:space="preserve"> (Chênh lệch: </w:t>
      </w:r>
      <w:r>
        <w:rPr>
          <w:b/>
        </w:rPr>
        <w:t>`+3,760`</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(455.60) &lt; </w:t>
      </w:r>
      <w:r>
        <w:rPr>
          <w:rFonts w:ascii="Consolas" w:hAnsi="Consolas"/>
          <w:color w:val="D97706"/>
          <w:sz w:val="19"/>
        </w:rPr>
        <w:t xml:space="preserve"> EMA_50 </w:t>
      </w:r>
      <w:r>
        <w:t xml:space="preserve"> (458.95).</w:t>
      </w:r>
    </w:p>
    <w:p>
      <w:pPr>
        <w:pStyle w:val="ListBullet"/>
        <w:spacing w:before="0" w:after="60"/>
      </w:pPr>
      <w:r>
        <w:rPr>
          <w:b/>
        </w:rPr>
        <w:t>Động lượng &amp; Dao động:</w:t>
      </w:r>
      <w:r>
        <w:t xml:space="preserve"> RSI (14) = </w:t>
      </w:r>
      <w:r>
        <w:rPr>
          <w:b/>
        </w:rPr>
        <w:t>`27.10`</w:t>
      </w:r>
      <w:r>
        <w:t xml:space="preserve"> | ATR (14) = </w:t>
      </w:r>
      <w:r>
        <w:rPr>
          <w:b/>
        </w:rPr>
        <w:t>`1.43`</w:t>
      </w:r>
      <w:r>
        <w:t xml:space="preserve"> cents | Volatility = </w:t>
      </w:r>
      <w:r>
        <w:rPr>
          <w:b/>
        </w:rPr>
        <w:t>`1.25 cents`</w:t>
      </w:r>
      <w:r>
        <w:t>.</w:t>
      </w:r>
    </w:p>
    <w:p>
      <w:pPr>
        <w:pStyle w:val="ListBullet"/>
        <w:spacing w:before="0" w:after="60"/>
      </w:pPr>
      <w:r>
        <w:rPr>
          <w:b/>
        </w:rPr>
        <w:t>Vùng cản Pivot:</w:t>
      </w:r>
      <w:r>
        <w:t xml:space="preserve"> Hỗ trợ S1: </w:t>
      </w:r>
      <w:r>
        <w:rPr>
          <w:b/>
        </w:rPr>
        <w:t>`451.47`</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`451.47 - 455.60 cents (Canh mua vùng hỗ trợ)`</w:t>
      </w:r>
      <w:r>
        <w:t xml:space="preserve"> | SL: </w:t>
      </w:r>
      <w:r>
        <w:rPr>
          <w:b/>
        </w:rPr>
        <w:t>`448.60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`464.39 - 465.89 cents`</w:t>
      </w:r>
      <w:r>
        <w:t xml:space="preserve"> | SL: </w:t>
      </w:r>
      <w:r>
        <w:rPr>
          <w:b/>
        </w:rPr>
        <w:t>`463.98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`475.77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`445.02 - 450.75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621.50 cents | </w:t>
      </w:r>
      <w:r>
        <w:rPr>
          <w:b/>
        </w:rPr>
        <w:t>Dự báo Chốt Phiên:</w:t>
      </w:r>
      <w:r>
        <w:t xml:space="preserve"> </w:t>
      </w:r>
      <w:r>
        <w:rPr>
          <w:b/>
        </w:rPr>
        <w:t>`621.31 cents`</w:t>
      </w:r>
      <w:r>
        <w:t xml:space="preserve"> (-0.19).</w:t>
      </w:r>
    </w:p>
    <w:p>
      <w:pPr>
        <w:pStyle w:val="ListBullet"/>
        <w:spacing w:before="0" w:after="60"/>
      </w:pPr>
      <w:r>
        <w:rPr>
          <w:b/>
        </w:rPr>
        <w:t>Thanh khoản phiên chốt:</w:t>
      </w:r>
      <w:r>
        <w:t xml:space="preserve"> Volume: </w:t>
      </w:r>
      <w:r>
        <w:rPr>
          <w:b/>
        </w:rPr>
        <w:t>`5,345`</w:t>
      </w:r>
      <w:r>
        <w:t xml:space="preserve"> (Chênh lệch: </w:t>
      </w:r>
      <w:r>
        <w:rPr>
          <w:b/>
        </w:rPr>
        <w:t>`+1,805`</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(625.17) &lt; </w:t>
      </w:r>
      <w:r>
        <w:rPr>
          <w:rFonts w:ascii="Consolas" w:hAnsi="Consolas"/>
          <w:color w:val="D97706"/>
          <w:sz w:val="19"/>
        </w:rPr>
        <w:t xml:space="preserve"> EMA_50 </w:t>
      </w:r>
      <w:r>
        <w:t xml:space="preserve"> (629.18).</w:t>
      </w:r>
    </w:p>
    <w:p>
      <w:pPr>
        <w:pStyle w:val="ListBullet"/>
        <w:spacing w:before="0" w:after="60"/>
      </w:pPr>
      <w:r>
        <w:rPr>
          <w:b/>
        </w:rPr>
        <w:t>Động lượng &amp; Dao động:</w:t>
      </w:r>
      <w:r>
        <w:t xml:space="preserve"> RSI (14) = </w:t>
      </w:r>
      <w:r>
        <w:rPr>
          <w:b/>
        </w:rPr>
        <w:t>`36.49`</w:t>
      </w:r>
      <w:r>
        <w:t xml:space="preserve"> | ATR (14) = </w:t>
      </w:r>
      <w:r>
        <w:rPr>
          <w:b/>
        </w:rPr>
        <w:t>`2.55`</w:t>
      </w:r>
      <w:r>
        <w:t xml:space="preserve"> cents | Volatility = </w:t>
      </w:r>
      <w:r>
        <w:rPr>
          <w:b/>
        </w:rPr>
        <w:t>`3.25 cents`</w:t>
      </w:r>
      <w:r>
        <w:t>.</w:t>
      </w:r>
    </w:p>
    <w:p>
      <w:pPr>
        <w:pStyle w:val="ListBullet"/>
        <w:spacing w:before="0" w:after="60"/>
      </w:pPr>
      <w:r>
        <w:rPr>
          <w:b/>
        </w:rPr>
        <w:t>Vùng cản Pivot:</w:t>
      </w:r>
      <w:r>
        <w:t xml:space="preserve"> Hỗ trợ S1: </w:t>
      </w:r>
      <w:r>
        <w:rPr>
          <w:b/>
        </w:rPr>
        <w:t>`621.77`</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`625.17 - 629.18 cents (Canh bán hồi kỹ thuật H1)`</w:t>
      </w:r>
      <w:r>
        <w:t xml:space="preserve"> | SL: </w:t>
      </w:r>
      <w:r>
        <w:rPr>
          <w:b/>
        </w:rPr>
        <w:t>`733.32 cents (Trên kháng cự R2 + 1.5x ATR)`</w:t>
      </w:r>
      <w:r>
        <w:t xml:space="preserve"> | TP: </w:t>
      </w:r>
      <w:r>
        <w:rPr>
          <w:rFonts w:ascii="Consolas" w:hAnsi="Consolas"/>
          <w:color w:val="D97706"/>
          <w:sz w:val="19"/>
        </w:rPr>
        <w:t xml:space="preserve"> 621.77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`632.16 - 634.16 cents`</w:t>
      </w:r>
      <w:r>
        <w:t xml:space="preserve"> | SL: </w:t>
      </w:r>
      <w:r>
        <w:rPr>
          <w:b/>
        </w:rPr>
        <w:t>`630.67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`644.33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`610.30 - 620.50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