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08:00 ICT ngày 06/08/2026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`79.33` (-0.04%)</w:t>
      </w:r>
      <w:r>
        <w:t xml:space="preserve"> | DXY: </w:t>
      </w:r>
      <w:r>
        <w:rPr>
          <w:b/>
        </w:rPr>
        <w:t>`99.66` (-0.23%)</w:t>
      </w:r>
      <w:r>
        <w:t xml:space="preserve"> | Lúa mì CBOT: </w:t>
      </w:r>
      <w:r>
        <w:rPr>
          <w:b/>
        </w:rPr>
        <w:t>`642.75` (+0.70%)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08:00 ICT ngày 06/08/2026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06/08/2026)</w:t>
      </w:r>
    </w:p>
    <w:p>
      <w:pPr>
        <w:spacing w:before="80" w:after="240" w:line="276" w:lineRule="auto"/>
      </w:pPr>
      <w:r>
        <w:rPr>
          <w:i/>
          <w:color w:val="5C768D"/>
          <w:sz w:val="19"/>
        </w:rPr>
        <w:t>Thời gian đóng cửa phiên giao dịch được đồng bộ chính xác vào lúc 1:20 AM ICT ngày 06/08/2026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438.58 (+0.58)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(439.16 &lt; 441.60)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645.31 (+2.31)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(642.64 &lt; 644.05)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436.75 - 439.16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435.25 - 436.75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415.16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439.25 - 440.75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441.34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428.16 - 436.50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642.64 - 644.05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717.80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586.13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647.50 - 649.50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651.87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588.23 - 606.00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438.00 cents | </w:t>
      </w:r>
      <w:r>
        <w:rPr>
          <w:b/>
        </w:rPr>
        <w:t>Dự báo Chốt Phiên:</w:t>
      </w:r>
      <w:r>
        <w:t xml:space="preserve"> </w:t>
      </w:r>
      <w:r>
        <w:rPr>
          <w:b/>
        </w:rPr>
        <w:t>`438.58 cents`</w:t>
      </w:r>
      <w:r>
        <w:t xml:space="preserve"> (+0.58).</w:t>
      </w:r>
    </w:p>
    <w:p>
      <w:pPr>
        <w:pStyle w:val="ListBullet"/>
        <w:spacing w:before="0" w:after="60"/>
      </w:pPr>
      <w:r>
        <w:rPr>
          <w:b/>
        </w:rPr>
        <w:t>Thanh khoản phiên chốt:</w:t>
      </w:r>
      <w:r>
        <w:t xml:space="preserve"> Volume: </w:t>
      </w:r>
      <w:r>
        <w:rPr>
          <w:b/>
        </w:rPr>
        <w:t>`1,234`</w:t>
      </w:r>
      <w:r>
        <w:t xml:space="preserve"> (Chênh lệch: </w:t>
      </w:r>
      <w:r>
        <w:rPr>
          <w:b/>
        </w:rPr>
        <w:t>`-127,109`</w:t>
      </w:r>
      <w:r>
        <w:t xml:space="preserve">) | OI: </w:t>
      </w:r>
      <w:r>
        <w:rPr>
          <w:b/>
        </w:rPr>
        <w:t>`510,780`</w:t>
      </w:r>
      <w:r>
        <w:t xml:space="preserve"> (Chênh lệch: </w:t>
      </w:r>
      <w:r>
        <w:rPr>
          <w:b/>
        </w:rPr>
        <w:t>`-267,822`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(439.16) &lt; </w:t>
      </w:r>
      <w:r>
        <w:rPr>
          <w:rFonts w:ascii="Consolas" w:hAnsi="Consolas"/>
          <w:color w:val="D97706"/>
          <w:sz w:val="19"/>
        </w:rPr>
        <w:t xml:space="preserve"> EMA_50 </w:t>
      </w:r>
      <w:r>
        <w:t xml:space="preserve"> (441.60).</w:t>
      </w:r>
    </w:p>
    <w:p>
      <w:pPr>
        <w:pStyle w:val="ListBullet"/>
        <w:spacing w:before="0" w:after="60"/>
      </w:pPr>
      <w:r>
        <w:rPr>
          <w:b/>
        </w:rPr>
        <w:t>Động lượng &amp; Dao động:</w:t>
      </w:r>
      <w:r>
        <w:t xml:space="preserve"> RSI (14) = </w:t>
      </w:r>
      <w:r>
        <w:rPr>
          <w:b/>
        </w:rPr>
        <w:t>`40.93`</w:t>
      </w:r>
      <w:r>
        <w:t xml:space="preserve"> | ATR (14) = </w:t>
      </w:r>
      <w:r>
        <w:rPr>
          <w:b/>
        </w:rPr>
        <w:t>`2.09`</w:t>
      </w:r>
      <w:r>
        <w:t xml:space="preserve"> cents | Volatility = </w:t>
      </w:r>
      <w:r>
        <w:rPr>
          <w:b/>
        </w:rPr>
        <w:t>`1.75 cents`</w:t>
      </w:r>
      <w:r>
        <w:t>.</w:t>
      </w:r>
    </w:p>
    <w:p>
      <w:pPr>
        <w:pStyle w:val="ListBullet"/>
        <w:spacing w:before="0" w:after="60"/>
      </w:pPr>
      <w:r>
        <w:rPr>
          <w:b/>
        </w:rPr>
        <w:t>Vùng cản Pivot:</w:t>
      </w:r>
      <w:r>
        <w:t xml:space="preserve"> Hỗ trợ S1: </w:t>
      </w:r>
      <w:r>
        <w:rPr>
          <w:b/>
        </w:rPr>
        <w:t>`436.75`</w:t>
      </w:r>
      <w:r>
        <w:t xml:space="preserve"> | S2: </w:t>
      </w:r>
      <w:r>
        <w:rPr>
          <w:b/>
        </w:rPr>
        <w:t>`417.25`</w:t>
      </w:r>
      <w:r>
        <w:t xml:space="preserve"> || Kháng cự R1: </w:t>
      </w:r>
      <w:r>
        <w:rPr>
          <w:b/>
        </w:rPr>
        <w:t>`439.25`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`436.75 - 439.16 cents (Canh mua vùng hỗ trợ)`</w:t>
      </w:r>
      <w:r>
        <w:t xml:space="preserve"> | SL: </w:t>
      </w:r>
      <w:r>
        <w:rPr>
          <w:b/>
        </w:rPr>
        <w:t>`414.11 cents (Dưới cản S2 + 1.5x ATR)`</w:t>
      </w:r>
      <w:r>
        <w:t xml:space="preserve"> | TP: </w:t>
      </w:r>
      <w:r>
        <w:rPr>
          <w:rFonts w:ascii="Consolas" w:hAnsi="Consolas"/>
          <w:color w:val="D97706"/>
          <w:sz w:val="19"/>
        </w:rPr>
        <w:t xml:space="preserve"> 439.25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`435.25 - 436.75 cents`</w:t>
      </w:r>
      <w:r>
        <w:t xml:space="preserve"> | SL: </w:t>
      </w:r>
      <w:r>
        <w:rPr>
          <w:b/>
        </w:rPr>
        <w:t>`415.16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`439.25 - 440.75 cents`</w:t>
      </w:r>
      <w:r>
        <w:t xml:space="preserve"> | SL: </w:t>
      </w:r>
      <w:r>
        <w:rPr>
          <w:b/>
        </w:rPr>
        <w:t>`441.34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`428.16 - 436.50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643.00 cents | </w:t>
      </w:r>
      <w:r>
        <w:rPr>
          <w:b/>
        </w:rPr>
        <w:t>Dự báo Chốt Phiên:</w:t>
      </w:r>
      <w:r>
        <w:t xml:space="preserve"> </w:t>
      </w:r>
      <w:r>
        <w:rPr>
          <w:b/>
        </w:rPr>
        <w:t>`645.31 cents`</w:t>
      </w:r>
      <w:r>
        <w:t xml:space="preserve"> (+2.31).</w:t>
      </w:r>
    </w:p>
    <w:p>
      <w:pPr>
        <w:pStyle w:val="ListBullet"/>
        <w:spacing w:before="0" w:after="60"/>
      </w:pPr>
      <w:r>
        <w:rPr>
          <w:b/>
        </w:rPr>
        <w:t>Thanh khoản phiên chốt:</w:t>
      </w:r>
      <w:r>
        <w:t xml:space="preserve"> Volume: </w:t>
      </w:r>
      <w:r>
        <w:rPr>
          <w:b/>
        </w:rPr>
        <w:t>`674`</w:t>
      </w:r>
      <w:r>
        <w:t xml:space="preserve"> (Chênh lệch: </w:t>
      </w:r>
      <w:r>
        <w:rPr>
          <w:b/>
        </w:rPr>
        <w:t>`-69,834`</w:t>
      </w:r>
      <w:r>
        <w:t xml:space="preserve">) | OI: </w:t>
      </w:r>
      <w:r>
        <w:rPr>
          <w:b/>
        </w:rPr>
        <w:t>`191,819`</w:t>
      </w:r>
      <w:r>
        <w:t xml:space="preserve"> (Chênh lệch: </w:t>
      </w:r>
      <w:r>
        <w:rPr>
          <w:b/>
        </w:rPr>
        <w:t>`+28`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(642.64) &lt; </w:t>
      </w:r>
      <w:r>
        <w:rPr>
          <w:rFonts w:ascii="Consolas" w:hAnsi="Consolas"/>
          <w:color w:val="D97706"/>
          <w:sz w:val="19"/>
        </w:rPr>
        <w:t xml:space="preserve"> EMA_50 </w:t>
      </w:r>
      <w:r>
        <w:t xml:space="preserve"> (644.05).</w:t>
      </w:r>
    </w:p>
    <w:p>
      <w:pPr>
        <w:pStyle w:val="ListBullet"/>
        <w:spacing w:before="0" w:after="60"/>
      </w:pPr>
      <w:r>
        <w:rPr>
          <w:b/>
        </w:rPr>
        <w:t>Động lượng &amp; Dao động:</w:t>
      </w:r>
      <w:r>
        <w:t xml:space="preserve"> RSI (14) = </w:t>
      </w:r>
      <w:r>
        <w:rPr>
          <w:b/>
        </w:rPr>
        <w:t>`50.86`</w:t>
      </w:r>
      <w:r>
        <w:t xml:space="preserve"> | ATR (14) = </w:t>
      </w:r>
      <w:r>
        <w:rPr>
          <w:b/>
        </w:rPr>
        <w:t>`4.37`</w:t>
      </w:r>
      <w:r>
        <w:t xml:space="preserve"> cents | Volatility = </w:t>
      </w:r>
      <w:r>
        <w:rPr>
          <w:b/>
        </w:rPr>
        <w:t>`3.00 cents`</w:t>
      </w:r>
      <w:r>
        <w:t>.</w:t>
      </w:r>
    </w:p>
    <w:p>
      <w:pPr>
        <w:pStyle w:val="ListBullet"/>
        <w:spacing w:before="0" w:after="60"/>
      </w:pPr>
      <w:r>
        <w:rPr>
          <w:b/>
        </w:rPr>
        <w:t>Vùng cản Pivot:</w:t>
      </w:r>
      <w:r>
        <w:t xml:space="preserve"> Hỗ trợ S1: </w:t>
      </w:r>
      <w:r>
        <w:rPr>
          <w:b/>
        </w:rPr>
        <w:t>`636.50`</w:t>
      </w:r>
      <w:r>
        <w:t xml:space="preserve"> | S2: </w:t>
      </w:r>
      <w:r>
        <w:rPr>
          <w:b/>
        </w:rPr>
        <w:t>`590.50`</w:t>
      </w:r>
      <w:r>
        <w:t xml:space="preserve"> || Kháng cự R1: </w:t>
      </w:r>
      <w:r>
        <w:rPr>
          <w:b/>
        </w:rPr>
        <w:t>`647.50`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`642.64 - 644.05 cents (Canh bán hồi kỹ thuật H1)`</w:t>
      </w:r>
      <w:r>
        <w:t xml:space="preserve"> | SL: </w:t>
      </w:r>
      <w:r>
        <w:rPr>
          <w:b/>
        </w:rPr>
        <w:t>`717.80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`586.13 cents`</w:t>
      </w:r>
      <w:r>
        <w:t xml:space="preserve"> | TP: </w:t>
      </w:r>
      <w:r>
        <w:rPr>
          <w:b/>
        </w:rPr>
        <w:t>`647.50 cents (Đón sóng hồi trung hạn ~14.5 giá)`</w:t>
      </w:r>
      <w:r>
        <w:t>.</w:t>
      </w:r>
    </w:p>
    <w:p>
      <w:pPr>
        <w:pStyle w:val="ListBullet"/>
        <w:spacing w:before="0" w:after="60"/>
      </w:pPr>
      <w:r>
        <w:t>*</w:t>
      </w:r>
      <w:r>
        <w:rPr>
          <w:b/>
          <w:color w:val="B91C1C"/>
        </w:rPr>
        <w:t>Short</w:t>
      </w:r>
      <w:r>
        <w:t xml:space="preserve">:* Entry: </w:t>
      </w:r>
      <w:r>
        <w:rPr>
          <w:b/>
        </w:rPr>
        <w:t>`647.50 - 649.50 cents`</w:t>
      </w:r>
      <w:r>
        <w:t xml:space="preserve"> | SL: </w:t>
      </w:r>
      <w:r>
        <w:rPr>
          <w:b/>
        </w:rPr>
        <w:t>`651.87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`588.23 - 606.00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