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16:01 ICT ngày 06/10/2026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99.25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-1.07%</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102.04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-0.12%</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2026-09-29)</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381,220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-22,877</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-22,109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-10,093</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`99.25` (-1.07%)</w:t>
      </w:r>
      <w:r>
        <w:t xml:space="preserve"> | DXY: </w:t>
      </w:r>
      <w:r>
        <w:rPr>
          <w:b/>
        </w:rPr>
        <w:t>`102.04` (-0.12%)</w:t>
      </w:r>
      <w:r>
        <w:t xml:space="preserve"> | Lúa mì CBOT: </w:t>
      </w:r>
      <w:r>
        <w:rPr>
          <w:b/>
        </w:rPr>
        <w:t>`696.00` (+0.47%)</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16:01 ICT ngày 06/10/2026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36%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06/10/2026)</w:t>
      </w:r>
    </w:p>
    <w:p>
      <w:pPr>
        <w:spacing w:before="80" w:after="240" w:line="276" w:lineRule="auto"/>
      </w:pPr>
      <w:r>
        <w:rPr>
          <w:i/>
          <w:color w:val="5C768D"/>
          <w:sz w:val="19"/>
        </w:rPr>
        <w:t>Thời gian đóng cửa phiên giao dịch được đồng bộ chính xác vào lúc 1:20 AM ICT ngày 06/10/2026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499.55 (+0.05)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(498.08 &lt; 500.02)</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(ZC)](#2-báo-cáo-mã-zc-ngô---phiên-chốt-06102026)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697.87 (+1.87)</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(691.55 &gt; 689.14)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(ZW)](#3-báo-cáo-mã-zw-lúa-mì---phiên-chốt-06102026)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498.50 - 498.08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492.70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501.50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497.00 - 498.50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493.47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501.50 - 503.00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503.03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496.00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488.87 - 495.00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691.55 - 689.14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799.98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692.50 cents </w:t>
            </w:r>
            <w:r>
              <w:t xml:space="preserve"> / TP2: </w:t>
            </w:r>
            <w:r>
              <w:rPr>
                <w:rFonts w:ascii="Consolas" w:hAnsi="Consolas"/>
                <w:color w:val="D97706"/>
                <w:sz w:val="19"/>
              </w:rPr>
              <w:t xml:space="preserve"> 670.75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690.50 - 692.50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667.43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697.75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697.75 - 699.75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701.07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657.48 - 670.75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36%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838,300 MT (09/17/2026)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536,000 MT (Kỳ 09/24/2026)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536.0 nghìn tấn, đưa lũy kế lên 5.804 triệu tấn, cao hơn 16.3%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267,600 MT (09/17/2026)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289,300 MT (Kỳ 09/24/2026)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289.3 nghìn tấn, đưa lũy kế lên 6.603 triệu tấn, thấp hơn 29.7%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23%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06/10/2026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499.50 cents | </w:t>
      </w:r>
      <w:r>
        <w:rPr>
          <w:b/>
        </w:rPr>
        <w:t>Dự báo Chốt Phiên:</w:t>
      </w:r>
      <w:r>
        <w:t xml:space="preserve"> </w:t>
      </w:r>
      <w:r>
        <w:rPr>
          <w:b/>
        </w:rPr>
        <w:t>`499.55 cents`</w:t>
      </w:r>
      <w:r>
        <w:t xml:space="preserve"> (+0.05).</w:t>
      </w:r>
    </w:p>
    <w:p>
      <w:pPr>
        <w:pStyle w:val="ListBullet"/>
        <w:spacing w:before="0" w:after="60"/>
      </w:pPr>
      <w:r>
        <w:rPr>
          <w:b/>
        </w:rPr>
        <w:t>Thanh khoản phiên chốt:</w:t>
      </w:r>
      <w:r>
        <w:t xml:space="preserve"> Volume: </w:t>
      </w:r>
      <w:r>
        <w:rPr>
          <w:b/>
        </w:rPr>
        <w:t>`16,978`</w:t>
      </w:r>
      <w:r>
        <w:t xml:space="preserve"> (Chênh lệch: </w:t>
      </w:r>
      <w:r>
        <w:rPr>
          <w:b/>
        </w:rPr>
        <w:t>`-206,996`</w:t>
      </w:r>
      <w:r>
        <w:t xml:space="preserve">) | OI: </w:t>
      </w:r>
      <w:r>
        <w:rPr>
          <w:b/>
        </w:rPr>
        <w:t>`894,052`</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99.25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102.04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381,220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-22,877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(498.08) &lt; </w:t>
      </w:r>
      <w:r>
        <w:rPr>
          <w:rFonts w:ascii="Consolas" w:hAnsi="Consolas"/>
          <w:color w:val="D97706"/>
          <w:sz w:val="19"/>
        </w:rPr>
        <w:t xml:space="preserve"> EMA_50 </w:t>
      </w:r>
      <w:r>
        <w:t xml:space="preserve"> (500.02).</w:t>
      </w:r>
    </w:p>
    <w:p>
      <w:pPr>
        <w:pStyle w:val="ListBullet"/>
        <w:spacing w:before="0" w:after="60"/>
      </w:pPr>
      <w:r>
        <w:rPr>
          <w:b/>
        </w:rPr>
        <w:t>Động lượng &amp; Dao động:</w:t>
      </w:r>
      <w:r>
        <w:t xml:space="preserve"> RSI (14) = </w:t>
      </w:r>
      <w:r>
        <w:rPr>
          <w:b/>
        </w:rPr>
        <w:t>`55.97`</w:t>
      </w:r>
      <w:r>
        <w:t xml:space="preserve"> | ATR (14) = </w:t>
      </w:r>
      <w:r>
        <w:rPr>
          <w:b/>
        </w:rPr>
        <w:t>`1.53`</w:t>
      </w:r>
      <w:r>
        <w:t xml:space="preserve"> cents | Volatility = </w:t>
      </w:r>
      <w:r>
        <w:rPr>
          <w:b/>
        </w:rPr>
        <w:t>`1.25 cents`</w:t>
      </w:r>
      <w:r>
        <w:t>.</w:t>
      </w:r>
    </w:p>
    <w:p>
      <w:pPr>
        <w:pStyle w:val="ListBullet"/>
        <w:spacing w:before="0" w:after="60"/>
      </w:pPr>
      <w:r>
        <w:rPr>
          <w:b/>
        </w:rPr>
        <w:t>Vùng cản Pivot:</w:t>
      </w:r>
      <w:r>
        <w:t xml:space="preserve"> Hỗ trợ S1: </w:t>
      </w:r>
      <w:r>
        <w:rPr>
          <w:b/>
        </w:rPr>
        <w:t>`498.50`</w:t>
      </w:r>
      <w:r>
        <w:t xml:space="preserve"> | S2: </w:t>
      </w:r>
      <w:r>
        <w:rPr>
          <w:b/>
        </w:rPr>
        <w:t>`495.00`</w:t>
      </w:r>
      <w:r>
        <w:t xml:space="preserve"> || Kháng cự R1: </w:t>
      </w:r>
      <w:r>
        <w:rPr>
          <w:b/>
        </w:rPr>
        <w:t>`501.50`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`498.50 - 498.08 cents (Canh mua vùng hỗ trợ)`</w:t>
      </w:r>
      <w:r>
        <w:t xml:space="preserve"> | SL: </w:t>
      </w:r>
      <w:r>
        <w:rPr>
          <w:b/>
        </w:rPr>
        <w:t>`492.70 cents (Dưới cản S2 + 1.5x ATR)`</w:t>
      </w:r>
      <w:r>
        <w:t xml:space="preserve"> | TP: </w:t>
      </w:r>
      <w:r>
        <w:rPr>
          <w:rFonts w:ascii="Consolas" w:hAnsi="Consolas"/>
          <w:color w:val="D97706"/>
          <w:sz w:val="19"/>
        </w:rPr>
        <w:t xml:space="preserve"> 501.50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`497.00 - 498.50 cents`</w:t>
      </w:r>
      <w:r>
        <w:t xml:space="preserve"> | SL: </w:t>
      </w:r>
      <w:r>
        <w:rPr>
          <w:b/>
        </w:rPr>
        <w:t>`493.47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`501.50 - 503.00 cents`</w:t>
      </w:r>
      <w:r>
        <w:t xml:space="preserve"> | SL: </w:t>
      </w:r>
      <w:r>
        <w:rPr>
          <w:b/>
        </w:rPr>
        <w:t>`503.03 cents`</w:t>
      </w:r>
      <w:r>
        <w:t xml:space="preserve"> | TP: </w:t>
      </w:r>
      <w:r>
        <w:rPr>
          <w:b/>
        </w:rPr>
        <w:t>`496.00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`488.87 - 495.00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05/10: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06/10:</w:t>
      </w:r>
      <w:r>
        <w:t xml:space="preserve"> Phản ứng USDA Ngô — *Thị trường tiêu hóa USDA Crop Progress. Pollination Risk Premium duy trì lực mua. Giá kiểm tra vùng R1 422.00.*</w:t>
      </w:r>
    </w:p>
    <w:p>
      <w:pPr>
        <w:pStyle w:val="ListBullet"/>
        <w:spacing w:before="0" w:after="60"/>
      </w:pPr>
      <w:r>
        <w:rPr>
          <w:b/>
        </w:rPr>
        <w:t>Wed 07/10: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08/10: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09/10: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06/10/2026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696.00 cents | </w:t>
      </w:r>
      <w:r>
        <w:rPr>
          <w:b/>
        </w:rPr>
        <w:t>Dự báo Chốt Phiên:</w:t>
      </w:r>
      <w:r>
        <w:t xml:space="preserve"> </w:t>
      </w:r>
      <w:r>
        <w:rPr>
          <w:b/>
        </w:rPr>
        <w:t>`697.87 cents`</w:t>
      </w:r>
      <w:r>
        <w:t xml:space="preserve"> (+1.87).</w:t>
      </w:r>
    </w:p>
    <w:p>
      <w:pPr>
        <w:pStyle w:val="ListBullet"/>
        <w:spacing w:before="0" w:after="60"/>
      </w:pPr>
      <w:r>
        <w:rPr>
          <w:b/>
        </w:rPr>
        <w:t>Thanh khoản phiên chốt:</w:t>
      </w:r>
      <w:r>
        <w:t xml:space="preserve"> Volume: </w:t>
      </w:r>
      <w:r>
        <w:rPr>
          <w:b/>
        </w:rPr>
        <w:t>`8,073`</w:t>
      </w:r>
      <w:r>
        <w:t xml:space="preserve"> (Chênh lệch: </w:t>
      </w:r>
      <w:r>
        <w:rPr>
          <w:b/>
        </w:rPr>
        <w:t>`-47,316`</w:t>
      </w:r>
      <w:r>
        <w:t xml:space="preserve">) | OI: </w:t>
      </w:r>
      <w:r>
        <w:rPr>
          <w:b/>
        </w:rPr>
        <w:t>`251,979`</w:t>
      </w:r>
      <w:r>
        <w:t xml:space="preserve"> (Chênh lệch: </w:t>
      </w:r>
      <w:r>
        <w:rPr>
          <w:b/>
        </w:rPr>
        <w:t>`+0`</w:t>
      </w:r>
      <w:r>
        <w:t>)</w:t>
      </w:r>
    </w:p>
    <w:p>
      <w:pPr>
        <w:pStyle w:val="ListBullet"/>
        <w:spacing w:before="0" w:after="60"/>
      </w:pPr>
      <w:r>
        <w:rPr>
          <w:b/>
        </w:rPr>
        <w:t>Mô hình nến H1:</w:t>
      </w:r>
      <w:r>
        <w:t xml:space="preserve"> </w:t>
      </w:r>
      <w:r>
        <w:rPr>
          <w:b/>
        </w:rPr>
        <w:t>`Shooting Star / Bearish Pinbar (Nến búa ngược đảo chiều giảm)`</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 </w:t>
      </w:r>
      <w:r>
        <w:rPr>
          <w:b/>
        </w:rPr>
        <w:t>BÁN THÁO YẾU (Weak Bearish Retest):</w:t>
      </w:r>
      <w:r>
        <w:t xml:space="preserve"> Nến giảm xuất hiện nhưng thanh khoản thấp, có thể là nhịp rũ bỏ ngắn hạn trước khi hồi phục.</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99.25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102.04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-22,109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-10,093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(691.55) &gt; </w:t>
      </w:r>
      <w:r>
        <w:rPr>
          <w:rFonts w:ascii="Consolas" w:hAnsi="Consolas"/>
          <w:color w:val="D97706"/>
          <w:sz w:val="19"/>
        </w:rPr>
        <w:t xml:space="preserve"> EMA_50 </w:t>
      </w:r>
      <w:r>
        <w:t xml:space="preserve"> (689.14).</w:t>
      </w:r>
    </w:p>
    <w:p>
      <w:pPr>
        <w:pStyle w:val="ListBullet"/>
        <w:spacing w:before="0" w:after="60"/>
      </w:pPr>
      <w:r>
        <w:rPr>
          <w:b/>
        </w:rPr>
        <w:t>Động lượng &amp; Dao động:</w:t>
      </w:r>
      <w:r>
        <w:t xml:space="preserve"> RSI (14) = </w:t>
      </w:r>
      <w:r>
        <w:rPr>
          <w:b/>
        </w:rPr>
        <w:t>`61.76`</w:t>
      </w:r>
      <w:r>
        <w:t xml:space="preserve"> | ATR (14) = </w:t>
      </w:r>
      <w:r>
        <w:rPr>
          <w:b/>
        </w:rPr>
        <w:t>`3.32`</w:t>
      </w:r>
      <w:r>
        <w:t xml:space="preserve"> cents | Volatility = </w:t>
      </w:r>
      <w:r>
        <w:rPr>
          <w:b/>
        </w:rPr>
        <w:t>`5.25 cents`</w:t>
      </w:r>
      <w:r>
        <w:t>.</w:t>
      </w:r>
    </w:p>
    <w:p>
      <w:pPr>
        <w:pStyle w:val="ListBullet"/>
        <w:spacing w:before="0" w:after="60"/>
      </w:pPr>
      <w:r>
        <w:rPr>
          <w:b/>
        </w:rPr>
        <w:t>Vùng cản Pivot:</w:t>
      </w:r>
      <w:r>
        <w:t xml:space="preserve"> Hỗ trợ S1: </w:t>
      </w:r>
      <w:r>
        <w:rPr>
          <w:b/>
        </w:rPr>
        <w:t>`692.50`</w:t>
      </w:r>
      <w:r>
        <w:t xml:space="preserve"> | S2: </w:t>
      </w:r>
      <w:r>
        <w:rPr>
          <w:b/>
        </w:rPr>
        <w:t>`670.75`</w:t>
      </w:r>
      <w:r>
        <w:t xml:space="preserve"> || Kháng cự R1: </w:t>
      </w:r>
      <w:r>
        <w:rPr>
          <w:b/>
        </w:rPr>
        <w:t>`697.75`</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`691.55 - 689.14 cents (Canh bán hồi kỹ thuật H1)`</w:t>
      </w:r>
      <w:r>
        <w:t xml:space="preserve"> | SL: </w:t>
      </w:r>
      <w:r>
        <w:rPr>
          <w:b/>
        </w:rPr>
        <w:t>`799.98 cents (Trên kháng cự R2 + 1.5x ATR)`</w:t>
      </w:r>
      <w:r>
        <w:t xml:space="preserve"> | TP: </w:t>
      </w:r>
      <w:r>
        <w:rPr>
          <w:rFonts w:ascii="Consolas" w:hAnsi="Consolas"/>
          <w:color w:val="D97706"/>
          <w:sz w:val="19"/>
        </w:rPr>
        <w:t xml:space="preserve"> 692.50 cents </w:t>
      </w:r>
      <w:r>
        <w:t xml:space="preserve"> / </w:t>
      </w:r>
      <w:r>
        <w:rPr>
          <w:rFonts w:ascii="Consolas" w:hAnsi="Consolas"/>
          <w:color w:val="D97706"/>
          <w:sz w:val="19"/>
        </w:rPr>
        <w:t xml:space="preserve"> 670.75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`690.50 - 692.50 cents`</w:t>
      </w:r>
      <w:r>
        <w:t xml:space="preserve"> | SL: </w:t>
      </w:r>
      <w:r>
        <w:rPr>
          <w:b/>
        </w:rPr>
        <w:t>`667.43 cents`</w:t>
      </w:r>
      <w:r>
        <w:t xml:space="preserve"> | TP: </w:t>
      </w:r>
      <w:r>
        <w:rPr>
          <w:b/>
        </w:rPr>
        <w:t>`697.75 cents (Đón sóng hồi trung hạn ~14.5 giá)`</w:t>
      </w:r>
      <w:r>
        <w:t>.</w:t>
      </w:r>
    </w:p>
    <w:p>
      <w:pPr>
        <w:pStyle w:val="ListBullet"/>
        <w:spacing w:before="0" w:after="60"/>
      </w:pPr>
      <w:r>
        <w:t>*</w:t>
      </w:r>
      <w:r>
        <w:rPr>
          <w:b/>
          <w:color w:val="B91C1C"/>
        </w:rPr>
        <w:t>Short</w:t>
      </w:r>
      <w:r>
        <w:t xml:space="preserve">:* Entry: </w:t>
      </w:r>
      <w:r>
        <w:rPr>
          <w:b/>
        </w:rPr>
        <w:t>`697.75 - 699.75 cents`</w:t>
      </w:r>
      <w:r>
        <w:t xml:space="preserve"> | SL: </w:t>
      </w:r>
      <w:r>
        <w:rPr>
          <w:b/>
        </w:rPr>
        <w:t>`701.07 cents`</w:t>
      </w:r>
      <w:r>
        <w:t xml:space="preserve"> | TP: </w:t>
      </w:r>
      <w:r>
        <w:rPr>
          <w:b/>
        </w:rPr>
        <w:t>`670.75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`657.48 - 670.75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05/10: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06/10: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07/10: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08/10: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09/10: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