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`88.85` (-0.07%)</w:t>
      </w:r>
      <w:r>
        <w:t xml:space="preserve"> | DXY: </w:t>
      </w:r>
      <w:r>
        <w:rPr>
          <w:b/>
        </w:rPr>
        <w:t>`99.81` (-0.01%)</w:t>
      </w:r>
      <w:r>
        <w:t xml:space="preserve"> | Lúa mì CBOT: </w:t>
      </w:r>
      <w:r>
        <w:rPr>
          <w:b/>
        </w:rPr>
        <w:t>`652.00` (+3.53%)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445.27 (-0.23)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(440.17 &gt; 439.61)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654.04 (+2.04)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(644.05 &gt; 642.28)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444.50 - 440.17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446.50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446.50 - 448.00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439.33 - 447.50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644.05 - 642.28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717.64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647.00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597.99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602.55 - 618.00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445.50 cents | </w:t>
      </w:r>
      <w:r>
        <w:rPr>
          <w:b/>
        </w:rPr>
        <w:t>Dự báo Chốt Phiên:</w:t>
      </w:r>
      <w:r>
        <w:t xml:space="preserve"> </w:t>
      </w:r>
      <w:r>
        <w:rPr>
          <w:b/>
        </w:rPr>
        <w:t>`445.27 cents`</w:t>
      </w:r>
      <w:r>
        <w:t xml:space="preserve"> (-0.23).</w:t>
      </w:r>
    </w:p>
    <w:p>
      <w:pPr>
        <w:pStyle w:val="ListBullet"/>
        <w:spacing w:before="0" w:after="60"/>
      </w:pPr>
      <w:r>
        <w:rPr>
          <w:b/>
        </w:rPr>
        <w:t>Thanh khoản phiên chốt:</w:t>
      </w:r>
      <w:r>
        <w:t xml:space="preserve"> Volume: </w:t>
      </w:r>
      <w:r>
        <w:rPr>
          <w:b/>
        </w:rPr>
        <w:t>`61,225`</w:t>
      </w:r>
      <w:r>
        <w:t xml:space="preserve"> (Chênh lệch: </w:t>
      </w:r>
      <w:r>
        <w:rPr>
          <w:b/>
        </w:rPr>
        <w:t>`-115,869`</w:t>
      </w:r>
      <w:r>
        <w:t xml:space="preserve">) | OI: </w:t>
      </w:r>
      <w:r>
        <w:rPr>
          <w:b/>
        </w:rPr>
        <w:t>`354,557`</w:t>
      </w:r>
      <w:r>
        <w:t xml:space="preserve"> (Chênh lệch: </w:t>
      </w:r>
      <w:r>
        <w:rPr>
          <w:b/>
        </w:rPr>
        <w:t>`-93`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(440.17) &gt; </w:t>
      </w:r>
      <w:r>
        <w:rPr>
          <w:rFonts w:ascii="Consolas" w:hAnsi="Consolas"/>
          <w:color w:val="D97706"/>
          <w:sz w:val="19"/>
        </w:rPr>
        <w:t xml:space="preserve"> EMA_50 </w:t>
      </w:r>
      <w:r>
        <w:t xml:space="preserve"> (439.61).</w:t>
      </w:r>
    </w:p>
    <w:p>
      <w:pPr>
        <w:pStyle w:val="ListBullet"/>
        <w:spacing w:before="0" w:after="60"/>
      </w:pPr>
      <w:r>
        <w:rPr>
          <w:b/>
        </w:rPr>
        <w:t>Động lượng &amp; Dao động:</w:t>
      </w:r>
      <w:r>
        <w:t xml:space="preserve"> RSI (14) = </w:t>
      </w:r>
      <w:r>
        <w:rPr>
          <w:b/>
        </w:rPr>
        <w:t>`71.49`</w:t>
      </w:r>
      <w:r>
        <w:t xml:space="preserve"> | ATR (14) = </w:t>
      </w:r>
      <w:r>
        <w:rPr>
          <w:b/>
        </w:rPr>
        <w:t>`1.99`</w:t>
      </w:r>
      <w:r>
        <w:t xml:space="preserve"> cents | Volatility = </w:t>
      </w:r>
      <w:r>
        <w:rPr>
          <w:b/>
        </w:rPr>
        <w:t>`2.50 cents`</w:t>
      </w:r>
      <w:r>
        <w:t>.</w:t>
      </w:r>
    </w:p>
    <w:p>
      <w:pPr>
        <w:pStyle w:val="ListBullet"/>
        <w:spacing w:before="0" w:after="60"/>
      </w:pPr>
      <w:r>
        <w:rPr>
          <w:b/>
        </w:rPr>
        <w:t>Vùng cản Pivot:</w:t>
      </w:r>
      <w:r>
        <w:t xml:space="preserve"> Hỗ trợ S1: </w:t>
      </w:r>
      <w:r>
        <w:rPr>
          <w:b/>
        </w:rPr>
        <w:t>`444.50`</w:t>
      </w:r>
      <w:r>
        <w:t xml:space="preserve"> | S2: </w:t>
      </w:r>
      <w:r>
        <w:rPr>
          <w:b/>
        </w:rPr>
        <w:t>`426.75`</w:t>
      </w:r>
      <w:r>
        <w:t xml:space="preserve"> || Kháng cự R1: </w:t>
      </w:r>
      <w:r>
        <w:rPr>
          <w:b/>
        </w:rPr>
        <w:t>`446.50`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`444.50 - 440.17 cents (Canh mua vùng hỗ trợ)`</w:t>
      </w:r>
      <w:r>
        <w:t xml:space="preserve"> | SL: </w:t>
      </w:r>
      <w:r>
        <w:rPr>
          <w:b/>
        </w:rPr>
        <w:t>`423.77 cents (Dưới cản S2 + 1.5x ATR)`</w:t>
      </w:r>
      <w:r>
        <w:t xml:space="preserve"> | TP: </w:t>
      </w:r>
      <w:r>
        <w:rPr>
          <w:rFonts w:ascii="Consolas" w:hAnsi="Consolas"/>
          <w:color w:val="D97706"/>
          <w:sz w:val="19"/>
        </w:rPr>
        <w:t xml:space="preserve"> 446.50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`443.00 - 444.50 cents`</w:t>
      </w:r>
      <w:r>
        <w:t xml:space="preserve"> | SL: </w:t>
      </w:r>
      <w:r>
        <w:rPr>
          <w:b/>
        </w:rPr>
        <w:t>`424.76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`446.50 - 448.00 cents`</w:t>
      </w:r>
      <w:r>
        <w:t xml:space="preserve"> | SL: </w:t>
      </w:r>
      <w:r>
        <w:rPr>
          <w:b/>
        </w:rPr>
        <w:t>`448.49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`439.33 - 447.50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652.00 cents | </w:t>
      </w:r>
      <w:r>
        <w:rPr>
          <w:b/>
        </w:rPr>
        <w:t>Dự báo Chốt Phiên:</w:t>
      </w:r>
      <w:r>
        <w:t xml:space="preserve"> </w:t>
      </w:r>
      <w:r>
        <w:rPr>
          <w:b/>
        </w:rPr>
        <w:t>`654.04 cents`</w:t>
      </w:r>
      <w:r>
        <w:t xml:space="preserve"> (+2.04).</w:t>
      </w:r>
    </w:p>
    <w:p>
      <w:pPr>
        <w:pStyle w:val="ListBullet"/>
        <w:spacing w:before="0" w:after="60"/>
      </w:pPr>
      <w:r>
        <w:rPr>
          <w:b/>
        </w:rPr>
        <w:t>Thanh khoản phiên chốt:</w:t>
      </w:r>
      <w:r>
        <w:t xml:space="preserve"> Volume: </w:t>
      </w:r>
      <w:r>
        <w:rPr>
          <w:b/>
        </w:rPr>
        <w:t>`73,594`</w:t>
      </w:r>
      <w:r>
        <w:t xml:space="preserve"> (Chênh lệch: </w:t>
      </w:r>
      <w:r>
        <w:rPr>
          <w:b/>
        </w:rPr>
        <w:t>`-25,825`</w:t>
      </w:r>
      <w:r>
        <w:t xml:space="preserve">) | OI: </w:t>
      </w:r>
      <w:r>
        <w:rPr>
          <w:b/>
        </w:rPr>
        <w:t>`138,218`</w:t>
      </w:r>
      <w:r>
        <w:t xml:space="preserve"> (Chênh lệch: </w:t>
      </w:r>
      <w:r>
        <w:rPr>
          <w:b/>
        </w:rPr>
        <w:t>`+2`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(644.05) &gt; </w:t>
      </w:r>
      <w:r>
        <w:rPr>
          <w:rFonts w:ascii="Consolas" w:hAnsi="Consolas"/>
          <w:color w:val="D97706"/>
          <w:sz w:val="19"/>
        </w:rPr>
        <w:t xml:space="preserve"> EMA_50 </w:t>
      </w:r>
      <w:r>
        <w:t xml:space="preserve"> (642.28).</w:t>
      </w:r>
    </w:p>
    <w:p>
      <w:pPr>
        <w:pStyle w:val="ListBullet"/>
        <w:spacing w:before="0" w:after="60"/>
      </w:pPr>
      <w:r>
        <w:rPr>
          <w:b/>
        </w:rPr>
        <w:t>Động lượng &amp; Dao động:</w:t>
      </w:r>
      <w:r>
        <w:t xml:space="preserve"> RSI (14) = </w:t>
      </w:r>
      <w:r>
        <w:rPr>
          <w:b/>
        </w:rPr>
        <w:t>`65.06`</w:t>
      </w:r>
      <w:r>
        <w:t xml:space="preserve"> | ATR (14) = </w:t>
      </w:r>
      <w:r>
        <w:rPr>
          <w:b/>
        </w:rPr>
        <w:t>`4.26`</w:t>
      </w:r>
      <w:r>
        <w:t xml:space="preserve"> cents | Volatility = </w:t>
      </w:r>
      <w:r>
        <w:rPr>
          <w:b/>
        </w:rPr>
        <w:t>`3.75 cents`</w:t>
      </w:r>
      <w:r>
        <w:t>.</w:t>
      </w:r>
    </w:p>
    <w:p>
      <w:pPr>
        <w:pStyle w:val="ListBullet"/>
        <w:spacing w:before="0" w:after="60"/>
      </w:pPr>
      <w:r>
        <w:rPr>
          <w:b/>
        </w:rPr>
        <w:t>Vùng cản Pivot:</w:t>
      </w:r>
      <w:r>
        <w:t xml:space="preserve"> Hỗ trợ S1: </w:t>
      </w:r>
      <w:r>
        <w:rPr>
          <w:b/>
        </w:rPr>
        <w:t>`647.00`</w:t>
      </w:r>
      <w:r>
        <w:t xml:space="preserve"> | S2: </w:t>
      </w:r>
      <w:r>
        <w:rPr>
          <w:b/>
        </w:rPr>
        <w:t>`602.25`</w:t>
      </w:r>
      <w:r>
        <w:t xml:space="preserve"> || Kháng cự R1: </w:t>
      </w:r>
      <w:r>
        <w:rPr>
          <w:b/>
        </w:rPr>
        <w:t>`656.50`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`644.05 - 642.28 cents (Canh bán hồi kỹ thuật H1)`</w:t>
      </w:r>
      <w:r>
        <w:t xml:space="preserve"> | SL: </w:t>
      </w:r>
      <w:r>
        <w:rPr>
          <w:b/>
        </w:rPr>
        <w:t>`717.64 cents (Trên kháng cự R2 + 1.5x ATR)`</w:t>
      </w:r>
      <w:r>
        <w:t xml:space="preserve"> | TP: </w:t>
      </w:r>
      <w:r>
        <w:rPr>
          <w:rFonts w:ascii="Consolas" w:hAnsi="Consolas"/>
          <w:color w:val="D97706"/>
          <w:sz w:val="19"/>
        </w:rPr>
        <w:t xml:space="preserve"> 647.00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`645.00 - 647.00 cents`</w:t>
      </w:r>
      <w:r>
        <w:t xml:space="preserve"> | SL: </w:t>
      </w:r>
      <w:r>
        <w:rPr>
          <w:b/>
        </w:rPr>
        <w:t>`597.99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`660.76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`602.55 - 618.00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