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24/08/2026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92.64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`92.64` (-1.85%)</w:t>
      </w:r>
      <w:r>
        <w:t xml:space="preserve"> | DXY: </w:t>
      </w:r>
      <w:r>
        <w:rPr>
          <w:b/>
        </w:rPr>
        <w:t>`98.82` (+0.02%)</w:t>
      </w:r>
      <w:r>
        <w:t xml:space="preserve"> | Lúa mì CBOT: </w:t>
      </w:r>
      <w:r>
        <w:rPr>
          <w:b/>
        </w:rPr>
        <w:t>`712.25` (+4.55%)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24/08/2026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24/08/2026)</w:t>
      </w:r>
    </w:p>
    <w:p>
      <w:pPr>
        <w:spacing w:before="80" w:after="240" w:line="276" w:lineRule="auto"/>
      </w:pPr>
      <w:r>
        <w:rPr>
          <w:i/>
          <w:color w:val="5C768D"/>
          <w:sz w:val="19"/>
        </w:rPr>
        <w:t>Thời gian đóng cửa phiên giao dịch được đồng bộ chính xác vào lúc 1:20 AM ICT ngày 24/08/2026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515.68 (-5.07)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(507.02 &gt; 501.97)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712.71 (+0.46)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(700.97 &gt; 697.93)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500.25 - 507.02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451.67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520.14 cents </w:t>
            </w:r>
            <w:r>
              <w:t xml:space="preserve"> / TP2: </w:t>
            </w:r>
            <w:r>
              <w:rPr>
                <w:rFonts w:ascii="Consolas" w:hAnsi="Consolas"/>
                <w:color w:val="D97706"/>
                <w:sz w:val="19"/>
              </w:rPr>
              <w:t xml:space="preserve"> 522.00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469.38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534.69 - 536.19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442.36 - 457.25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700.97 - 697.93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723.50 - 725.50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657.69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739.75 - 741.75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520.75 cents | </w:t>
      </w:r>
      <w:r>
        <w:rPr>
          <w:b/>
        </w:rPr>
        <w:t>Dự báo Chốt Phiên:</w:t>
      </w:r>
      <w:r>
        <w:t xml:space="preserve"> </w:t>
      </w:r>
      <w:r>
        <w:rPr>
          <w:b/>
        </w:rPr>
        <w:t>`515.68 cents`</w:t>
      </w:r>
      <w:r>
        <w:t xml:space="preserve"> (-5.07).</w:t>
      </w:r>
    </w:p>
    <w:p>
      <w:pPr>
        <w:pStyle w:val="ListBullet"/>
        <w:spacing w:before="0" w:after="60"/>
      </w:pPr>
      <w:r>
        <w:rPr>
          <w:b/>
        </w:rPr>
        <w:t>Thanh khoản phiên chốt:</w:t>
      </w:r>
      <w:r>
        <w:t xml:space="preserve"> Volume: </w:t>
      </w:r>
      <w:r>
        <w:rPr>
          <w:b/>
        </w:rPr>
        <w:t>`92,403`</w:t>
      </w:r>
      <w:r>
        <w:t xml:space="preserve"> (Chênh lệch: </w:t>
      </w:r>
      <w:r>
        <w:rPr>
          <w:b/>
        </w:rPr>
        <w:t>`-316,546`</w:t>
      </w:r>
      <w:r>
        <w:t xml:space="preserve">) | OI: </w:t>
      </w:r>
      <w:r>
        <w:rPr>
          <w:b/>
        </w:rPr>
        <w:t>`925,509`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(507.02) &gt; </w:t>
      </w:r>
      <w:r>
        <w:rPr>
          <w:rFonts w:ascii="Consolas" w:hAnsi="Consolas"/>
          <w:color w:val="D97706"/>
          <w:sz w:val="19"/>
        </w:rPr>
        <w:t xml:space="preserve"> EMA_50 </w:t>
      </w:r>
      <w:r>
        <w:t xml:space="preserve"> (501.97).</w:t>
      </w:r>
    </w:p>
    <w:p>
      <w:pPr>
        <w:pStyle w:val="ListBullet"/>
        <w:spacing w:before="0" w:after="60"/>
      </w:pPr>
      <w:r>
        <w:rPr>
          <w:b/>
        </w:rPr>
        <w:t>Động lượng &amp; Dao động:</w:t>
      </w:r>
      <w:r>
        <w:t xml:space="preserve"> RSI (14) = </w:t>
      </w:r>
      <w:r>
        <w:rPr>
          <w:b/>
        </w:rPr>
        <w:t>`83.59`</w:t>
      </w:r>
      <w:r>
        <w:t xml:space="preserve"> | ATR (14) = </w:t>
      </w:r>
      <w:r>
        <w:rPr>
          <w:b/>
        </w:rPr>
        <w:t>`3.72`</w:t>
      </w:r>
      <w:r>
        <w:t xml:space="preserve"> cents | Volatility = </w:t>
      </w:r>
      <w:r>
        <w:rPr>
          <w:b/>
        </w:rPr>
        <w:t>`2.75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`520.14`</w:t>
      </w:r>
      <w:r>
        <w:t xml:space="preserve"> | R2: </w:t>
      </w:r>
      <w:r>
        <w:rPr>
          <w:b/>
        </w:rPr>
        <w:t>`522.00`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`500.25 - 507.02 cents (Canh mua vùng hỗ trợ)`</w:t>
      </w:r>
      <w:r>
        <w:t xml:space="preserve"> | SL: </w:t>
      </w:r>
      <w:r>
        <w:rPr>
          <w:b/>
        </w:rPr>
        <w:t>`451.67 cents (Dưới cản S2 + 1.5x ATR)`</w:t>
      </w:r>
      <w:r>
        <w:t xml:space="preserve"> | TP: </w:t>
      </w:r>
      <w:r>
        <w:rPr>
          <w:rFonts w:ascii="Consolas" w:hAnsi="Consolas"/>
          <w:color w:val="D97706"/>
          <w:sz w:val="19"/>
        </w:rPr>
        <w:t xml:space="preserve"> 520.14 cents </w:t>
      </w:r>
      <w:r>
        <w:t xml:space="preserve"> / </w:t>
      </w:r>
      <w:r>
        <w:rPr>
          <w:rFonts w:ascii="Consolas" w:hAnsi="Consolas"/>
          <w:color w:val="D97706"/>
          <w:sz w:val="19"/>
        </w:rPr>
        <w:t xml:space="preserve"> 522.00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`469.38 cents (Chống quét SL tuyệt đối)`</w:t>
      </w:r>
      <w:r>
        <w:t xml:space="preserve"> | TP: </w:t>
      </w:r>
      <w:r>
        <w:rPr>
          <w:b/>
        </w:rPr>
        <w:t>`535.50 cents (Ăn trọn biên độ ngô ~10.5 giá)`</w:t>
      </w:r>
      <w:r>
        <w:t>.</w:t>
      </w:r>
    </w:p>
    <w:p>
      <w:pPr>
        <w:pStyle w:val="ListBullet"/>
        <w:spacing w:before="0" w:after="60"/>
      </w:pPr>
      <w:r>
        <w:t>*</w:t>
      </w:r>
      <w:r>
        <w:rPr>
          <w:b/>
          <w:color w:val="B91C1C"/>
        </w:rPr>
        <w:t>Short</w:t>
      </w:r>
      <w:r>
        <w:t xml:space="preserve">:* Entry: </w:t>
      </w:r>
      <w:r>
        <w:rPr>
          <w:b/>
        </w:rPr>
        <w:t>`534.69 - 536.19 cents`</w:t>
      </w:r>
      <w:r>
        <w:t xml:space="preserve"> | SL: </w:t>
      </w:r>
      <w:r>
        <w:rPr>
          <w:b/>
        </w:rPr>
        <w:t>`538.31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`442.36 - 457.25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712.25 cents | </w:t>
      </w:r>
      <w:r>
        <w:rPr>
          <w:b/>
        </w:rPr>
        <w:t>Dự báo Chốt Phiên:</w:t>
      </w:r>
      <w:r>
        <w:t xml:space="preserve"> </w:t>
      </w:r>
      <w:r>
        <w:rPr>
          <w:b/>
        </w:rPr>
        <w:t>`712.71 cents`</w:t>
      </w:r>
      <w:r>
        <w:t xml:space="preserve"> (+0.46).</w:t>
      </w:r>
    </w:p>
    <w:p>
      <w:pPr>
        <w:pStyle w:val="ListBullet"/>
        <w:spacing w:before="0" w:after="60"/>
      </w:pPr>
      <w:r>
        <w:rPr>
          <w:b/>
        </w:rPr>
        <w:t>Thanh khoản phiên chốt:</w:t>
      </w:r>
      <w:r>
        <w:t xml:space="preserve"> Volume: </w:t>
      </w:r>
      <w:r>
        <w:rPr>
          <w:b/>
        </w:rPr>
        <w:t>`7,524`</w:t>
      </w:r>
      <w:r>
        <w:t xml:space="preserve"> (Chênh lệch: </w:t>
      </w:r>
      <w:r>
        <w:rPr>
          <w:b/>
        </w:rPr>
        <w:t>`-82,382`</w:t>
      </w:r>
      <w:r>
        <w:t xml:space="preserve">) | OI: </w:t>
      </w:r>
      <w:r>
        <w:rPr>
          <w:b/>
        </w:rPr>
        <w:t>`240,733`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(700.97) &gt; </w:t>
      </w:r>
      <w:r>
        <w:rPr>
          <w:rFonts w:ascii="Consolas" w:hAnsi="Consolas"/>
          <w:color w:val="D97706"/>
          <w:sz w:val="19"/>
        </w:rPr>
        <w:t xml:space="preserve"> EMA_50 </w:t>
      </w:r>
      <w:r>
        <w:t xml:space="preserve"> (697.93).</w:t>
      </w:r>
    </w:p>
    <w:p>
      <w:pPr>
        <w:pStyle w:val="ListBullet"/>
        <w:spacing w:before="0" w:after="60"/>
      </w:pPr>
      <w:r>
        <w:rPr>
          <w:b/>
        </w:rPr>
        <w:t>Động lượng &amp; Dao động:</w:t>
      </w:r>
      <w:r>
        <w:t xml:space="preserve"> RSI (14) = </w:t>
      </w:r>
      <w:r>
        <w:rPr>
          <w:b/>
        </w:rPr>
        <w:t>`69.26`</w:t>
      </w:r>
      <w:r>
        <w:t xml:space="preserve"> | ATR (14) = </w:t>
      </w:r>
      <w:r>
        <w:rPr>
          <w:b/>
        </w:rPr>
        <w:t>`5.17`</w:t>
      </w:r>
      <w:r>
        <w:t xml:space="preserve"> cents | Volatility = </w:t>
      </w:r>
      <w:r>
        <w:rPr>
          <w:b/>
        </w:rPr>
        <w:t>`4.25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`725.25`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`700.97 - 697.93 cents (Canh bán hồi kỹ thuật H1)`</w:t>
      </w:r>
      <w:r>
        <w:t xml:space="preserve"> | SL: </w:t>
      </w:r>
      <w:r>
        <w:rPr>
          <w:b/>
        </w:rPr>
        <w:t>`736.01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`723.50 - 725.50 cents`</w:t>
      </w:r>
      <w:r>
        <w:t xml:space="preserve"> | SL: </w:t>
      </w:r>
      <w:r>
        <w:rPr>
          <w:b/>
        </w:rPr>
        <w:t>`657.69 cents`</w:t>
      </w:r>
      <w:r>
        <w:t xml:space="preserve"> | TP: </w:t>
      </w:r>
      <w:r>
        <w:rPr>
          <w:b/>
        </w:rPr>
        <w:t>`739.75 cents (Đón sóng hồi trung hạn ~14.5 giá)`</w:t>
      </w:r>
      <w:r>
        <w:t>.</w:t>
      </w:r>
    </w:p>
    <w:p>
      <w:pPr>
        <w:pStyle w:val="ListBullet"/>
        <w:spacing w:before="0" w:after="60"/>
      </w:pPr>
      <w:r>
        <w:t>*</w:t>
      </w:r>
      <w:r>
        <w:rPr>
          <w:b/>
          <w:color w:val="B91C1C"/>
        </w:rPr>
        <w:t>Short</w:t>
      </w:r>
      <w:r>
        <w:t xml:space="preserve">:* Entry: </w:t>
      </w:r>
      <w:r>
        <w:rPr>
          <w:b/>
        </w:rPr>
        <w:t>`739.75 - 741.75 cents`</w:t>
      </w:r>
      <w:r>
        <w:t xml:space="preserve"> | SL: </w:t>
      </w:r>
      <w:r>
        <w:rPr>
          <w:b/>
        </w:rPr>
        <w:t>`744.56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