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14:39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`110.20` (+0.00%)</w:t>
      </w:r>
      <w:r>
        <w:t xml:space="preserve"> | DXY: </w:t>
      </w:r>
      <w:r>
        <w:rPr>
          <w:b/>
        </w:rPr>
        <w:t>`101.76` (+0.00%)</w:t>
      </w:r>
      <w:r>
        <w:t xml:space="preserve"> | Lúa mì CBOT: </w:t>
      </w:r>
      <w:r>
        <w:rPr>
          <w:b/>
        </w:rPr>
        <w:t>`624.00`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14:39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451.89 (+0.14)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(454.95 &lt; 458.40)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623.85 (-0.15)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(624.99 &lt; 628.79)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451.42 - 454.95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464.33 - 465.83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445.35 - 450.75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624.99 - 628.79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621.50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632.18 - 634.18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610.27 - 620.50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451.75 cents | </w:t>
      </w:r>
      <w:r>
        <w:rPr>
          <w:b/>
        </w:rPr>
        <w:t>Dự báo Chốt Phiên:</w:t>
      </w:r>
      <w:r>
        <w:t xml:space="preserve"> </w:t>
      </w:r>
      <w:r>
        <w:rPr>
          <w:b/>
        </w:rPr>
        <w:t>`451.89 cents`</w:t>
      </w:r>
      <w:r>
        <w:t xml:space="preserve"> (+0.14).</w:t>
      </w:r>
    </w:p>
    <w:p>
      <w:pPr>
        <w:pStyle w:val="ListBullet"/>
        <w:spacing w:before="0" w:after="60"/>
      </w:pPr>
      <w:r>
        <w:rPr>
          <w:b/>
        </w:rPr>
        <w:t>Thanh khoản phiên chốt:</w:t>
      </w:r>
      <w:r>
        <w:t xml:space="preserve"> Volume: </w:t>
      </w:r>
      <w:r>
        <w:rPr>
          <w:b/>
        </w:rPr>
        <w:t>`26,084`</w:t>
      </w:r>
      <w:r>
        <w:t xml:space="preserve"> (Chênh lệch: </w:t>
      </w:r>
      <w:r>
        <w:rPr>
          <w:b/>
        </w:rPr>
        <w:t>`+5,267`</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(454.95) &lt; </w:t>
      </w:r>
      <w:r>
        <w:rPr>
          <w:rFonts w:ascii="Consolas" w:hAnsi="Consolas"/>
          <w:color w:val="D97706"/>
          <w:sz w:val="19"/>
        </w:rPr>
        <w:t xml:space="preserve"> EMA_50 </w:t>
      </w:r>
      <w:r>
        <w:t xml:space="preserve"> (458.40).</w:t>
      </w:r>
    </w:p>
    <w:p>
      <w:pPr>
        <w:pStyle w:val="ListBullet"/>
        <w:spacing w:before="0" w:after="60"/>
      </w:pPr>
      <w:r>
        <w:rPr>
          <w:b/>
        </w:rPr>
        <w:t>Động lượng &amp; Dao động:</w:t>
      </w:r>
      <w:r>
        <w:t xml:space="preserve"> RSI (14) = </w:t>
      </w:r>
      <w:r>
        <w:rPr>
          <w:b/>
        </w:rPr>
        <w:t>`32.04`</w:t>
      </w:r>
      <w:r>
        <w:t xml:space="preserve"> | ATR (14) = </w:t>
      </w:r>
      <w:r>
        <w:rPr>
          <w:b/>
        </w:rPr>
        <w:t>`1.35`</w:t>
      </w:r>
      <w:r>
        <w:t xml:space="preserve"> cents | Volatility = </w:t>
      </w:r>
      <w:r>
        <w:rPr>
          <w:b/>
        </w:rPr>
        <w:t>`0.75 cents`</w:t>
      </w:r>
      <w:r>
        <w:t>.</w:t>
      </w:r>
    </w:p>
    <w:p>
      <w:pPr>
        <w:pStyle w:val="ListBullet"/>
        <w:spacing w:before="0" w:after="60"/>
      </w:pPr>
      <w:r>
        <w:rPr>
          <w:b/>
        </w:rPr>
        <w:t>Vùng cản Pivot:</w:t>
      </w:r>
      <w:r>
        <w:t xml:space="preserve"> Hỗ trợ S1: </w:t>
      </w:r>
      <w:r>
        <w:rPr>
          <w:b/>
        </w:rPr>
        <w:t>`451.42`</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`451.42 - 454.95 cents (Canh mua vùng hỗ trợ)`</w:t>
      </w:r>
      <w:r>
        <w:t xml:space="preserve"> | SL: </w:t>
      </w:r>
      <w:r>
        <w:rPr>
          <w:b/>
        </w:rPr>
        <w:t>`448.73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`464.33 - 465.83 cents`</w:t>
      </w:r>
      <w:r>
        <w:t xml:space="preserve"> | SL: </w:t>
      </w:r>
      <w:r>
        <w:rPr>
          <w:b/>
        </w:rPr>
        <w:t>`464.08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`475.67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`445.35 - 450.75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624.00 cents | </w:t>
      </w:r>
      <w:r>
        <w:rPr>
          <w:b/>
        </w:rPr>
        <w:t>Dự báo Chốt Phiên:</w:t>
      </w:r>
      <w:r>
        <w:t xml:space="preserve"> </w:t>
      </w:r>
      <w:r>
        <w:rPr>
          <w:b/>
        </w:rPr>
        <w:t>`623.85 cents`</w:t>
      </w:r>
      <w:r>
        <w:t xml:space="preserve"> (-0.15).</w:t>
      </w:r>
    </w:p>
    <w:p>
      <w:pPr>
        <w:pStyle w:val="ListBullet"/>
        <w:spacing w:before="0" w:after="60"/>
      </w:pPr>
      <w:r>
        <w:rPr>
          <w:b/>
        </w:rPr>
        <w:t>Thanh khoản phiên chốt:</w:t>
      </w:r>
      <w:r>
        <w:t xml:space="preserve"> Volume: </w:t>
      </w:r>
      <w:r>
        <w:rPr>
          <w:b/>
        </w:rPr>
        <w:t>`6,613`</w:t>
      </w:r>
      <w:r>
        <w:t xml:space="preserve"> (Chênh lệch: </w:t>
      </w:r>
      <w:r>
        <w:rPr>
          <w:b/>
        </w:rPr>
        <w:t>`+3,073`</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(624.99) &lt; </w:t>
      </w:r>
      <w:r>
        <w:rPr>
          <w:rFonts w:ascii="Consolas" w:hAnsi="Consolas"/>
          <w:color w:val="D97706"/>
          <w:sz w:val="19"/>
        </w:rPr>
        <w:t xml:space="preserve"> EMA_50 </w:t>
      </w:r>
      <w:r>
        <w:t xml:space="preserve"> (628.79).</w:t>
      </w:r>
    </w:p>
    <w:p>
      <w:pPr>
        <w:pStyle w:val="ListBullet"/>
        <w:spacing w:before="0" w:after="60"/>
      </w:pPr>
      <w:r>
        <w:rPr>
          <w:b/>
        </w:rPr>
        <w:t>Động lượng &amp; Dao động:</w:t>
      </w:r>
      <w:r>
        <w:t xml:space="preserve"> RSI (14) = </w:t>
      </w:r>
      <w:r>
        <w:rPr>
          <w:b/>
        </w:rPr>
        <w:t>`45.15`</w:t>
      </w:r>
      <w:r>
        <w:t xml:space="preserve"> | ATR (14) = </w:t>
      </w:r>
      <w:r>
        <w:rPr>
          <w:b/>
        </w:rPr>
        <w:t>`2.56`</w:t>
      </w:r>
      <w:r>
        <w:t xml:space="preserve"> cents | Volatility = </w:t>
      </w:r>
      <w:r>
        <w:rPr>
          <w:b/>
        </w:rPr>
        <w:t>`2.00 cents`</w:t>
      </w:r>
      <w:r>
        <w:t>.</w:t>
      </w:r>
    </w:p>
    <w:p>
      <w:pPr>
        <w:pStyle w:val="ListBullet"/>
        <w:spacing w:before="0" w:after="60"/>
      </w:pPr>
      <w:r>
        <w:rPr>
          <w:b/>
        </w:rPr>
        <w:t>Vùng cản Pivot:</w:t>
      </w:r>
      <w:r>
        <w:t xml:space="preserve"> Hỗ trợ S1: </w:t>
      </w:r>
      <w:r>
        <w:rPr>
          <w:b/>
        </w:rPr>
        <w:t>`621.50`</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`624.99 - 628.79 cents (Canh bán hồi kỹ thuật H1)`</w:t>
      </w:r>
      <w:r>
        <w:t xml:space="preserve"> | SL: </w:t>
      </w:r>
      <w:r>
        <w:rPr>
          <w:b/>
        </w:rPr>
        <w:t>`733.34 cents (Trên kháng cự R2 + 1.5x ATR)`</w:t>
      </w:r>
      <w:r>
        <w:t xml:space="preserve"> | TP: </w:t>
      </w:r>
      <w:r>
        <w:rPr>
          <w:rFonts w:ascii="Consolas" w:hAnsi="Consolas"/>
          <w:color w:val="D97706"/>
          <w:sz w:val="19"/>
        </w:rPr>
        <w:t xml:space="preserve"> 621.50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`632.18 - 634.18 cents`</w:t>
      </w:r>
      <w:r>
        <w:t xml:space="preserve"> | SL: </w:t>
      </w:r>
      <w:r>
        <w:rPr>
          <w:b/>
        </w:rPr>
        <w:t>`630.64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`644.36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`610.27 - 620.50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