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`113.24` (+4.06%)</w:t>
      </w:r>
      <w:r>
        <w:t xml:space="preserve"> | DXY: </w:t>
      </w:r>
      <w:r>
        <w:rPr>
          <w:b/>
        </w:rPr>
        <w:t>`101.58` (+0.00%)</w:t>
      </w:r>
      <w:r>
        <w:t xml:space="preserve"> | Lúa mì CBOT: </w:t>
      </w:r>
      <w:r>
        <w:rPr>
          <w:b/>
        </w:rPr>
        <w:t>`624.75` (-0.56%)</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461.14 (+0.89)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(462.64 &lt; 463.80)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624.18 (-0.57)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(628.21 &lt; 635.37)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454.57 - 462.64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465.75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467.75 - 469.25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479.50 - 481.00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444.95 - 453.50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628.21 - 635.37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735.39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634.96 - 636.96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606.64 - 621.00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460.25 cents | </w:t>
      </w:r>
      <w:r>
        <w:rPr>
          <w:b/>
        </w:rPr>
        <w:t>Dự báo Chốt Phiên:</w:t>
      </w:r>
      <w:r>
        <w:t xml:space="preserve"> </w:t>
      </w:r>
      <w:r>
        <w:rPr>
          <w:b/>
        </w:rPr>
        <w:t>`461.14 cents`</w:t>
      </w:r>
      <w:r>
        <w:t xml:space="preserve"> (+0.89).</w:t>
      </w:r>
    </w:p>
    <w:p>
      <w:pPr>
        <w:pStyle w:val="ListBullet"/>
        <w:spacing w:before="0" w:after="60"/>
      </w:pPr>
      <w:r>
        <w:rPr>
          <w:b/>
        </w:rPr>
        <w:t>Thanh khoản phiên chốt:</w:t>
      </w:r>
      <w:r>
        <w:t xml:space="preserve"> Volume: </w:t>
      </w:r>
      <w:r>
        <w:rPr>
          <w:b/>
        </w:rPr>
        <w:t>`203,319`</w:t>
      </w:r>
      <w:r>
        <w:t xml:space="preserve"> (Chênh lệch: </w:t>
      </w:r>
      <w:r>
        <w:rPr>
          <w:b/>
        </w:rPr>
        <w:t>`-69,377`</w:t>
      </w:r>
      <w:r>
        <w:t xml:space="preserve">) | OI: </w:t>
      </w:r>
      <w:r>
        <w:rPr>
          <w:b/>
        </w:rPr>
        <w:t>`798,811`</w:t>
      </w:r>
      <w:r>
        <w:t xml:space="preserve"> (Chênh lệch: </w:t>
      </w:r>
      <w:r>
        <w:rPr>
          <w:b/>
        </w:rPr>
        <w:t>`+95`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(462.64) &lt; </w:t>
      </w:r>
      <w:r>
        <w:rPr>
          <w:rFonts w:ascii="Consolas" w:hAnsi="Consolas"/>
          <w:color w:val="D97706"/>
          <w:sz w:val="19"/>
        </w:rPr>
        <w:t xml:space="preserve"> EMA_50 </w:t>
      </w:r>
      <w:r>
        <w:t xml:space="preserve"> (463.80).</w:t>
      </w:r>
    </w:p>
    <w:p>
      <w:pPr>
        <w:pStyle w:val="ListBullet"/>
        <w:spacing w:before="0" w:after="60"/>
      </w:pPr>
      <w:r>
        <w:rPr>
          <w:b/>
        </w:rPr>
        <w:t>Động lượng &amp; Dao động:</w:t>
      </w:r>
      <w:r>
        <w:t xml:space="preserve"> RSI (14) = </w:t>
      </w:r>
      <w:r>
        <w:rPr>
          <w:b/>
        </w:rPr>
        <w:t>`41.75`</w:t>
      </w:r>
      <w:r>
        <w:t xml:space="preserve"> | ATR (14) = </w:t>
      </w:r>
      <w:r>
        <w:rPr>
          <w:b/>
        </w:rPr>
        <w:t>`2.14`</w:t>
      </w:r>
      <w:r>
        <w:t xml:space="preserve"> cents | Volatility = </w:t>
      </w:r>
      <w:r>
        <w:rPr>
          <w:b/>
        </w:rPr>
        <w:t>`1.75 cents`</w:t>
      </w:r>
      <w:r>
        <w:t>.</w:t>
      </w:r>
    </w:p>
    <w:p>
      <w:pPr>
        <w:pStyle w:val="ListBullet"/>
        <w:spacing w:before="0" w:after="60"/>
      </w:pPr>
      <w:r>
        <w:rPr>
          <w:b/>
        </w:rPr>
        <w:t>Vùng cản Pivot:</w:t>
      </w:r>
      <w:r>
        <w:t xml:space="preserve"> Hỗ trợ S1: </w:t>
      </w:r>
      <w:r>
        <w:rPr>
          <w:b/>
        </w:rPr>
        <w:t>`454.57`</w:t>
      </w:r>
      <w:r>
        <w:t xml:space="preserve"> | S2: </w:t>
      </w:r>
      <w:r>
        <w:rPr>
          <w:b/>
        </w:rPr>
        <w:t>`453.50`</w:t>
      </w:r>
      <w:r>
        <w:t xml:space="preserve"> || Kháng cự R1: </w:t>
      </w:r>
      <w:r>
        <w:rPr>
          <w:b/>
        </w:rPr>
        <w:t>`465.75`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`454.57 - 462.64 cents (Canh mua vùng hỗ trợ)`</w:t>
      </w:r>
      <w:r>
        <w:t xml:space="preserve"> | SL: </w:t>
      </w:r>
      <w:r>
        <w:rPr>
          <w:b/>
        </w:rPr>
        <w:t>`450.29 cents (Dưới cản S2 + 1.5x ATR)`</w:t>
      </w:r>
      <w:r>
        <w:t xml:space="preserve"> | TP: </w:t>
      </w:r>
      <w:r>
        <w:rPr>
          <w:rFonts w:ascii="Consolas" w:hAnsi="Consolas"/>
          <w:color w:val="D97706"/>
          <w:sz w:val="19"/>
        </w:rPr>
        <w:t xml:space="preserve"> 465.75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`467.75 - 469.25 cents`</w:t>
      </w:r>
      <w:r>
        <w:t xml:space="preserve"> | SL: </w:t>
      </w:r>
      <w:r>
        <w:rPr>
          <w:b/>
        </w:rPr>
        <w:t>`466.25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`479.50 - 481.00 cents`</w:t>
      </w:r>
      <w:r>
        <w:t xml:space="preserve"> | SL: </w:t>
      </w:r>
      <w:r>
        <w:rPr>
          <w:b/>
        </w:rPr>
        <w:t>`481.50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`444.95 - 453.50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624.75 cents | </w:t>
      </w:r>
      <w:r>
        <w:rPr>
          <w:b/>
        </w:rPr>
        <w:t>Dự báo Chốt Phiên:</w:t>
      </w:r>
      <w:r>
        <w:t xml:space="preserve"> </w:t>
      </w:r>
      <w:r>
        <w:rPr>
          <w:b/>
        </w:rPr>
        <w:t>`624.18 cents`</w:t>
      </w:r>
      <w:r>
        <w:t xml:space="preserve"> (-0.57).</w:t>
      </w:r>
    </w:p>
    <w:p>
      <w:pPr>
        <w:pStyle w:val="ListBullet"/>
        <w:spacing w:before="0" w:after="60"/>
      </w:pPr>
      <w:r>
        <w:rPr>
          <w:b/>
        </w:rPr>
        <w:t>Thanh khoản phiên chốt:</w:t>
      </w:r>
      <w:r>
        <w:t xml:space="preserve"> Volume: </w:t>
      </w:r>
      <w:r>
        <w:rPr>
          <w:b/>
        </w:rPr>
        <w:t>`84,368`</w:t>
      </w:r>
      <w:r>
        <w:t xml:space="preserve"> (Chênh lệch: </w:t>
      </w:r>
      <w:r>
        <w:rPr>
          <w:b/>
        </w:rPr>
        <w:t>`+9,234`</w:t>
      </w:r>
      <w:r>
        <w:t xml:space="preserve">) | OI: </w:t>
      </w:r>
      <w:r>
        <w:rPr>
          <w:b/>
        </w:rPr>
        <w:t>`251,091`</w:t>
      </w:r>
      <w:r>
        <w:t xml:space="preserve"> (Chênh lệch: </w:t>
      </w:r>
      <w:r>
        <w:rPr>
          <w:b/>
        </w:rPr>
        <w:t>`-19`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(628.21) &lt; </w:t>
      </w:r>
      <w:r>
        <w:rPr>
          <w:rFonts w:ascii="Consolas" w:hAnsi="Consolas"/>
          <w:color w:val="D97706"/>
          <w:sz w:val="19"/>
        </w:rPr>
        <w:t xml:space="preserve"> EMA_50 </w:t>
      </w:r>
      <w:r>
        <w:t xml:space="preserve"> (635.37).</w:t>
      </w:r>
    </w:p>
    <w:p>
      <w:pPr>
        <w:pStyle w:val="ListBullet"/>
        <w:spacing w:before="0" w:after="60"/>
      </w:pPr>
      <w:r>
        <w:rPr>
          <w:b/>
        </w:rPr>
        <w:t>Động lượng &amp; Dao động:</w:t>
      </w:r>
      <w:r>
        <w:t xml:space="preserve"> RSI (14) = </w:t>
      </w:r>
      <w:r>
        <w:rPr>
          <w:b/>
        </w:rPr>
        <w:t>`38.34`</w:t>
      </w:r>
      <w:r>
        <w:t xml:space="preserve"> | ATR (14) = </w:t>
      </w:r>
      <w:r>
        <w:rPr>
          <w:b/>
        </w:rPr>
        <w:t>`3.59`</w:t>
      </w:r>
      <w:r>
        <w:t xml:space="preserve"> cents | Volatility = </w:t>
      </w:r>
      <w:r>
        <w:rPr>
          <w:b/>
        </w:rPr>
        <w:t>`1.75 cents`</w:t>
      </w:r>
      <w:r>
        <w:t>.</w:t>
      </w:r>
    </w:p>
    <w:p>
      <w:pPr>
        <w:pStyle w:val="ListBullet"/>
        <w:spacing w:before="0" w:after="60"/>
      </w:pPr>
      <w:r>
        <w:rPr>
          <w:b/>
        </w:rPr>
        <w:t>Vùng cản Pivot:</w:t>
      </w:r>
      <w:r>
        <w:t xml:space="preserve"> Hỗ trợ S1: </w:t>
      </w:r>
      <w:r>
        <w:rPr>
          <w:b/>
        </w:rPr>
        <w:t>`621.50`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`628.21 - 635.37 cents (Canh bán hồi kỹ thuật H1)`</w:t>
      </w:r>
      <w:r>
        <w:t xml:space="preserve"> | SL: </w:t>
      </w:r>
      <w:r>
        <w:rPr>
          <w:b/>
        </w:rPr>
        <w:t>`735.39 cents (Trên kháng cự R2 + 1.5x ATR)`</w:t>
      </w:r>
      <w:r>
        <w:t xml:space="preserve"> | TP: </w:t>
      </w:r>
      <w:r>
        <w:rPr>
          <w:rFonts w:ascii="Consolas" w:hAnsi="Consolas"/>
          <w:color w:val="D97706"/>
          <w:sz w:val="19"/>
        </w:rPr>
        <w:t xml:space="preserve"> 621.50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`634.96 - 636.96 cents`</w:t>
      </w:r>
      <w:r>
        <w:t xml:space="preserve"> | SL: </w:t>
      </w:r>
      <w:r>
        <w:rPr>
          <w:b/>
        </w:rPr>
        <w:t>`631.84 cents`</w:t>
      </w:r>
      <w:r>
        <w:t xml:space="preserve"> | TP: </w:t>
      </w:r>
      <w:r>
        <w:rPr>
          <w:b/>
        </w:rPr>
        <w:t>`645.00 cents (Đón sóng hồi trung hạn ~14.5 giá)`</w:t>
      </w:r>
      <w:r>
        <w:t>.</w:t>
      </w:r>
    </w:p>
    <w:p>
      <w:pPr>
        <w:pStyle w:val="ListBullet"/>
        <w:spacing w:before="0" w:after="60"/>
      </w:pPr>
      <w:r>
        <w:t>*</w:t>
      </w:r>
      <w:r>
        <w:rPr>
          <w:b/>
          <w:color w:val="B91C1C"/>
        </w:rPr>
        <w:t>Short</w:t>
      </w:r>
      <w:r>
        <w:t xml:space="preserve">:* Entry: </w:t>
      </w:r>
      <w:r>
        <w:rPr>
          <w:b/>
        </w:rPr>
        <w:t>`645.00 - 647.00 cents`</w:t>
      </w:r>
      <w:r>
        <w:t xml:space="preserve"> | SL: </w:t>
      </w:r>
      <w:r>
        <w:rPr>
          <w:b/>
        </w:rPr>
        <w:t>`648.41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`606.64 - 621.00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