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18:00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`81.79` (-0.85%)</w:t>
      </w:r>
      <w:r>
        <w:t xml:space="preserve"> | DXY: </w:t>
      </w:r>
      <w:r>
        <w:rPr>
          <w:b/>
        </w:rPr>
        <w:t>`99.91` (-0.06%)</w:t>
      </w:r>
      <w:r>
        <w:t xml:space="preserve"> | Lúa mì CBOT: </w:t>
      </w:r>
      <w:r>
        <w:rPr>
          <w:b/>
        </w:rPr>
        <w:t>`633.75` (+0.40%)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18:00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443.42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(440.20 &gt; 440.18)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635.22 (+1.47)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(634.77 &lt; 638.23)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441.25 - 440.20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438.08 - 444.50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634.77 - 638.23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631.50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629.50 - 631.50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599.99 - 614.50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442.75 cents | </w:t>
      </w:r>
      <w:r>
        <w:rPr>
          <w:b/>
        </w:rPr>
        <w:t>Dự báo Chốt Phiên:</w:t>
      </w:r>
      <w:r>
        <w:t xml:space="preserve"> </w:t>
      </w:r>
      <w:r>
        <w:rPr>
          <w:b/>
        </w:rPr>
        <w:t>`443.42 cents`</w:t>
      </w:r>
      <w:r>
        <w:t xml:space="preserve"> (+0.67).</w:t>
      </w:r>
    </w:p>
    <w:p>
      <w:pPr>
        <w:pStyle w:val="ListBullet"/>
        <w:spacing w:before="0" w:after="60"/>
      </w:pPr>
      <w:r>
        <w:rPr>
          <w:b/>
        </w:rPr>
        <w:t>Thanh khoản phiên chốt:</w:t>
      </w:r>
      <w:r>
        <w:t xml:space="preserve"> Volume: </w:t>
      </w:r>
      <w:r>
        <w:rPr>
          <w:b/>
        </w:rPr>
        <w:t>`6,316`</w:t>
      </w:r>
      <w:r>
        <w:t xml:space="preserve"> (Chênh lệch: </w:t>
      </w:r>
      <w:r>
        <w:rPr>
          <w:b/>
        </w:rPr>
        <w:t>`-105,929`</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(440.20) &gt; </w:t>
      </w:r>
      <w:r>
        <w:rPr>
          <w:rFonts w:ascii="Consolas" w:hAnsi="Consolas"/>
          <w:color w:val="D97706"/>
          <w:sz w:val="19"/>
        </w:rPr>
        <w:t xml:space="preserve"> EMA_50 </w:t>
      </w:r>
      <w:r>
        <w:t xml:space="preserve"> (440.18).</w:t>
      </w:r>
    </w:p>
    <w:p>
      <w:pPr>
        <w:pStyle w:val="ListBullet"/>
        <w:spacing w:before="0" w:after="60"/>
      </w:pPr>
      <w:r>
        <w:rPr>
          <w:b/>
        </w:rPr>
        <w:t>Động lượng &amp; Dao động:</w:t>
      </w:r>
      <w:r>
        <w:t xml:space="preserve"> RSI (14) = </w:t>
      </w:r>
      <w:r>
        <w:rPr>
          <w:b/>
        </w:rPr>
        <w:t>`64.54`</w:t>
      </w:r>
      <w:r>
        <w:t xml:space="preserve"> | ATR (14) = </w:t>
      </w:r>
      <w:r>
        <w:rPr>
          <w:b/>
        </w:rPr>
        <w:t>`1.49`</w:t>
      </w:r>
      <w:r>
        <w:t xml:space="preserve"> cents | Volatility = </w:t>
      </w:r>
      <w:r>
        <w:rPr>
          <w:b/>
        </w:rPr>
        <w:t>`0.50 cents`</w:t>
      </w:r>
      <w:r>
        <w:t>.</w:t>
      </w:r>
    </w:p>
    <w:p>
      <w:pPr>
        <w:pStyle w:val="ListBullet"/>
        <w:spacing w:before="0" w:after="60"/>
      </w:pPr>
      <w:r>
        <w:rPr>
          <w:b/>
        </w:rPr>
        <w:t>Vùng cản Pivot:</w:t>
      </w:r>
      <w:r>
        <w:t xml:space="preserve"> Hỗ trợ S1: </w:t>
      </w:r>
      <w:r>
        <w:rPr>
          <w:b/>
        </w:rPr>
        <w:t>`441.25`</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`441.25 - 440.20 cents (Canh mua vùng hỗ trợ)`</w:t>
      </w:r>
      <w:r>
        <w:t xml:space="preserve"> | SL: </w:t>
      </w:r>
      <w:r>
        <w:rPr>
          <w:b/>
        </w:rPr>
        <w:t>`422.77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`439.75 - 441.25 cents`</w:t>
      </w:r>
      <w:r>
        <w:t xml:space="preserve"> | SL: </w:t>
      </w:r>
      <w:r>
        <w:rPr>
          <w:b/>
        </w:rPr>
        <w:t>`423.51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`445.99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`438.08 - 444.50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633.75 cents | </w:t>
      </w:r>
      <w:r>
        <w:rPr>
          <w:b/>
        </w:rPr>
        <w:t>Dự báo Chốt Phiên:</w:t>
      </w:r>
      <w:r>
        <w:t xml:space="preserve"> </w:t>
      </w:r>
      <w:r>
        <w:rPr>
          <w:b/>
        </w:rPr>
        <w:t>`635.22 cents`</w:t>
      </w:r>
      <w:r>
        <w:t xml:space="preserve"> (+1.47).</w:t>
      </w:r>
    </w:p>
    <w:p>
      <w:pPr>
        <w:pStyle w:val="ListBullet"/>
        <w:spacing w:before="0" w:after="60"/>
      </w:pPr>
      <w:r>
        <w:rPr>
          <w:b/>
        </w:rPr>
        <w:t>Thanh khoản phiên chốt:</w:t>
      </w:r>
      <w:r>
        <w:t xml:space="preserve"> Volume: </w:t>
      </w:r>
      <w:r>
        <w:rPr>
          <w:b/>
        </w:rPr>
        <w:t>`12,662`</w:t>
      </w:r>
      <w:r>
        <w:t xml:space="preserve"> (Chênh lệch: </w:t>
      </w:r>
      <w:r>
        <w:rPr>
          <w:b/>
        </w:rPr>
        <w:t>`-46,782`</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(634.77) &lt; </w:t>
      </w:r>
      <w:r>
        <w:rPr>
          <w:rFonts w:ascii="Consolas" w:hAnsi="Consolas"/>
          <w:color w:val="D97706"/>
          <w:sz w:val="19"/>
        </w:rPr>
        <w:t xml:space="preserve"> EMA_50 </w:t>
      </w:r>
      <w:r>
        <w:t xml:space="preserve"> (638.23).</w:t>
      </w:r>
    </w:p>
    <w:p>
      <w:pPr>
        <w:pStyle w:val="ListBullet"/>
        <w:spacing w:before="0" w:after="60"/>
      </w:pPr>
      <w:r>
        <w:rPr>
          <w:b/>
        </w:rPr>
        <w:t>Động lượng &amp; Dao động:</w:t>
      </w:r>
      <w:r>
        <w:t xml:space="preserve"> RSI (14) = </w:t>
      </w:r>
      <w:r>
        <w:rPr>
          <w:b/>
        </w:rPr>
        <w:t>`46.51`</w:t>
      </w:r>
      <w:r>
        <w:t xml:space="preserve"> | ATR (14) = </w:t>
      </w:r>
      <w:r>
        <w:rPr>
          <w:b/>
        </w:rPr>
        <w:t>`3.81`</w:t>
      </w:r>
      <w:r>
        <w:t xml:space="preserve"> cents | Volatility = </w:t>
      </w:r>
      <w:r>
        <w:rPr>
          <w:b/>
        </w:rPr>
        <w:t>`5.50 cents`</w:t>
      </w:r>
      <w:r>
        <w:t>.</w:t>
      </w:r>
    </w:p>
    <w:p>
      <w:pPr>
        <w:pStyle w:val="ListBullet"/>
        <w:spacing w:before="0" w:after="60"/>
      </w:pPr>
      <w:r>
        <w:rPr>
          <w:b/>
        </w:rPr>
        <w:t>Vùng cản Pivot:</w:t>
      </w:r>
      <w:r>
        <w:t xml:space="preserve"> Hỗ trợ S1: </w:t>
      </w:r>
      <w:r>
        <w:rPr>
          <w:b/>
        </w:rPr>
        <w:t>`631.50`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`634.77 - 638.23 cents (Canh bán hồi kỹ thuật H1)`</w:t>
      </w:r>
      <w:r>
        <w:t xml:space="preserve"> | SL: </w:t>
      </w:r>
      <w:r>
        <w:rPr>
          <w:b/>
        </w:rPr>
        <w:t>`716.96 cents (Trên kháng cự R2 + 1.5x ATR)`</w:t>
      </w:r>
      <w:r>
        <w:t xml:space="preserve"> | TP: </w:t>
      </w:r>
      <w:r>
        <w:rPr>
          <w:rFonts w:ascii="Consolas" w:hAnsi="Consolas"/>
          <w:color w:val="D97706"/>
          <w:sz w:val="19"/>
        </w:rPr>
        <w:t xml:space="preserve"> 631.50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`629.50 - 631.50 cents`</w:t>
      </w:r>
      <w:r>
        <w:t xml:space="preserve"> | SL: </w:t>
      </w:r>
      <w:r>
        <w:rPr>
          <w:b/>
        </w:rPr>
        <w:t>`596.44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`642.56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`599.99 - 614.50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