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20:27 ICT ngày 28/08/2026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87.54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`87.54` (-2.41%)</w:t>
      </w:r>
      <w:r>
        <w:t xml:space="preserve"> | DXY: </w:t>
      </w:r>
      <w:r>
        <w:rPr>
          <w:b/>
        </w:rPr>
        <w:t>`99.20` (+0.04%)</w:t>
      </w:r>
      <w:r>
        <w:t xml:space="preserve"> | Lúa mì CBOT: </w:t>
      </w:r>
      <w:r>
        <w:rPr>
          <w:b/>
        </w:rPr>
        <w:t>`771.50` (+3.87%)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20:27 ICT ngày 28/08/2026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28/08/2026)</w:t>
      </w:r>
    </w:p>
    <w:p>
      <w:pPr>
        <w:spacing w:before="80" w:after="240" w:line="276" w:lineRule="auto"/>
      </w:pPr>
      <w:r>
        <w:rPr>
          <w:i/>
          <w:color w:val="5C768D"/>
          <w:sz w:val="19"/>
        </w:rPr>
        <w:t>Thời gian đóng cửa phiên giao dịch được đồng bộ chính xác vào lúc 1:20 AM ICT ngày 28/08/2026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541.06 (+1.81)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(536.02 &gt; 532.10)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776.83 (+5.33)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(760.70 &gt; 747.18)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534.25 - 536.02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539.80 cents </w:t>
            </w:r>
            <w:r>
              <w:t xml:space="preserve"> / TP2: </w:t>
            </w:r>
            <w:r>
              <w:rPr>
                <w:rFonts w:ascii="Consolas" w:hAnsi="Consolas"/>
                <w:color w:val="D97706"/>
                <w:sz w:val="19"/>
              </w:rPr>
              <w:t xml:space="preserve"> 541.25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546.75 - 548.25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470.32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553.41 - 554.91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445.69 - 457.25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760.70 - 747.18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758.00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771.00 - 773.00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784.11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784.11 - 786.11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789.89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620.57 - 645.25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539.25 cents | </w:t>
      </w:r>
      <w:r>
        <w:rPr>
          <w:b/>
        </w:rPr>
        <w:t>Dự báo Chốt Phiên:</w:t>
      </w:r>
      <w:r>
        <w:t xml:space="preserve"> </w:t>
      </w:r>
      <w:r>
        <w:rPr>
          <w:b/>
        </w:rPr>
        <w:t>`541.06 cents`</w:t>
      </w:r>
      <w:r>
        <w:t xml:space="preserve"> (+1.81).</w:t>
      </w:r>
    </w:p>
    <w:p>
      <w:pPr>
        <w:pStyle w:val="ListBullet"/>
        <w:spacing w:before="0" w:after="60"/>
      </w:pPr>
      <w:r>
        <w:rPr>
          <w:b/>
        </w:rPr>
        <w:t>Thanh khoản phiên chốt:</w:t>
      </w:r>
      <w:r>
        <w:t xml:space="preserve"> Volume: </w:t>
      </w:r>
      <w:r>
        <w:rPr>
          <w:b/>
        </w:rPr>
        <w:t>`62,994`</w:t>
      </w:r>
      <w:r>
        <w:t xml:space="preserve"> (Chênh lệch: </w:t>
      </w:r>
      <w:r>
        <w:rPr>
          <w:b/>
        </w:rPr>
        <w:t>`-390,817`</w:t>
      </w:r>
      <w:r>
        <w:t xml:space="preserve">) | OI: </w:t>
      </w:r>
      <w:r>
        <w:rPr>
          <w:b/>
        </w:rPr>
        <w:t>`959,357`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(536.02) &gt; </w:t>
      </w:r>
      <w:r>
        <w:rPr>
          <w:rFonts w:ascii="Consolas" w:hAnsi="Consolas"/>
          <w:color w:val="D97706"/>
          <w:sz w:val="19"/>
        </w:rPr>
        <w:t xml:space="preserve"> EMA_50 </w:t>
      </w:r>
      <w:r>
        <w:t xml:space="preserve"> (532.10).</w:t>
      </w:r>
    </w:p>
    <w:p>
      <w:pPr>
        <w:pStyle w:val="ListBullet"/>
        <w:spacing w:before="0" w:after="60"/>
      </w:pPr>
      <w:r>
        <w:rPr>
          <w:b/>
        </w:rPr>
        <w:t>Động lượng &amp; Dao động:</w:t>
      </w:r>
      <w:r>
        <w:t xml:space="preserve"> RSI (14) = </w:t>
      </w:r>
      <w:r>
        <w:rPr>
          <w:b/>
        </w:rPr>
        <w:t>`60.57`</w:t>
      </w:r>
      <w:r>
        <w:t xml:space="preserve"> | ATR (14) = </w:t>
      </w:r>
      <w:r>
        <w:rPr>
          <w:b/>
        </w:rPr>
        <w:t>`2.89`</w:t>
      </w:r>
      <w:r>
        <w:t xml:space="preserve"> cents | Volatility = </w:t>
      </w:r>
      <w:r>
        <w:rPr>
          <w:b/>
        </w:rPr>
        <w:t>`2.75 cents`</w:t>
      </w:r>
      <w:r>
        <w:t>.</w:t>
      </w:r>
    </w:p>
    <w:p>
      <w:pPr>
        <w:pStyle w:val="ListBullet"/>
        <w:spacing w:before="0" w:after="60"/>
      </w:pPr>
      <w:r>
        <w:rPr>
          <w:b/>
        </w:rPr>
        <w:t>Vùng cản Pivot:</w:t>
      </w:r>
      <w:r>
        <w:t xml:space="preserve"> Hỗ trợ S1: </w:t>
      </w:r>
      <w:r>
        <w:rPr>
          <w:b/>
        </w:rPr>
        <w:t>`534.25`</w:t>
      </w:r>
      <w:r>
        <w:t xml:space="preserve"> | S2: </w:t>
      </w:r>
      <w:r>
        <w:rPr>
          <w:b/>
        </w:rPr>
        <w:t>`457.25`</w:t>
      </w:r>
      <w:r>
        <w:t xml:space="preserve"> || Kháng cự R1: </w:t>
      </w:r>
      <w:r>
        <w:rPr>
          <w:b/>
        </w:rPr>
        <w:t>`539.80`</w:t>
      </w:r>
      <w:r>
        <w:t xml:space="preserve"> | R2: </w:t>
      </w:r>
      <w:r>
        <w:rPr>
          <w:b/>
        </w:rPr>
        <w:t>`541.25`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`534.25 - 536.02 cents (Canh mua vùng hỗ trợ)`</w:t>
      </w:r>
      <w:r>
        <w:t xml:space="preserve"> | SL: </w:t>
      </w:r>
      <w:r>
        <w:rPr>
          <w:b/>
        </w:rPr>
        <w:t>`452.91 cents (Dưới cản S2 + 1.5x ATR)`</w:t>
      </w:r>
      <w:r>
        <w:t xml:space="preserve"> | TP: </w:t>
      </w:r>
      <w:r>
        <w:rPr>
          <w:rFonts w:ascii="Consolas" w:hAnsi="Consolas"/>
          <w:color w:val="D97706"/>
          <w:sz w:val="19"/>
        </w:rPr>
        <w:t xml:space="preserve"> 539.80 cents </w:t>
      </w:r>
      <w:r>
        <w:t xml:space="preserve"> / </w:t>
      </w:r>
      <w:r>
        <w:rPr>
          <w:rFonts w:ascii="Consolas" w:hAnsi="Consolas"/>
          <w:color w:val="D97706"/>
          <w:sz w:val="19"/>
        </w:rPr>
        <w:t xml:space="preserve"> 541.25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`546.75 - 548.25 cents`</w:t>
      </w:r>
      <w:r>
        <w:t xml:space="preserve"> | SL: </w:t>
      </w:r>
      <w:r>
        <w:rPr>
          <w:b/>
        </w:rPr>
        <w:t>`470.32 cents (Chống quét SL tuyệt đối)`</w:t>
      </w:r>
      <w:r>
        <w:t xml:space="preserve"> | TP: </w:t>
      </w:r>
      <w:r>
        <w:rPr>
          <w:b/>
        </w:rPr>
        <w:t>`553.75 cents (Ăn trọn biên độ ngô ~10.5 giá)`</w:t>
      </w:r>
      <w:r>
        <w:t>.</w:t>
      </w:r>
    </w:p>
    <w:p>
      <w:pPr>
        <w:pStyle w:val="ListBullet"/>
        <w:spacing w:before="0" w:after="60"/>
      </w:pPr>
      <w:r>
        <w:t>*</w:t>
      </w:r>
      <w:r>
        <w:rPr>
          <w:b/>
          <w:color w:val="B91C1C"/>
        </w:rPr>
        <w:t>Short</w:t>
      </w:r>
      <w:r>
        <w:t xml:space="preserve">:* Entry: </w:t>
      </w:r>
      <w:r>
        <w:rPr>
          <w:b/>
        </w:rPr>
        <w:t>`553.41 - 554.91 cents`</w:t>
      </w:r>
      <w:r>
        <w:t xml:space="preserve"> | SL: </w:t>
      </w:r>
      <w:r>
        <w:rPr>
          <w:b/>
        </w:rPr>
        <w:t>`556.09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`445.69 - 457.25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771.50 cents | </w:t>
      </w:r>
      <w:r>
        <w:rPr>
          <w:b/>
        </w:rPr>
        <w:t>Dự báo Chốt Phiên:</w:t>
      </w:r>
      <w:r>
        <w:t xml:space="preserve"> </w:t>
      </w:r>
      <w:r>
        <w:rPr>
          <w:b/>
        </w:rPr>
        <w:t>`776.83 cents`</w:t>
      </w:r>
      <w:r>
        <w:t xml:space="preserve"> (+5.33).</w:t>
      </w:r>
    </w:p>
    <w:p>
      <w:pPr>
        <w:pStyle w:val="ListBullet"/>
        <w:spacing w:before="0" w:after="60"/>
      </w:pPr>
      <w:r>
        <w:rPr>
          <w:b/>
        </w:rPr>
        <w:t>Thanh khoản phiên chốt:</w:t>
      </w:r>
      <w:r>
        <w:t xml:space="preserve"> Volume: </w:t>
      </w:r>
      <w:r>
        <w:rPr>
          <w:b/>
        </w:rPr>
        <w:t>`26,552`</w:t>
      </w:r>
      <w:r>
        <w:t xml:space="preserve"> (Chênh lệch: </w:t>
      </w:r>
      <w:r>
        <w:rPr>
          <w:b/>
        </w:rPr>
        <w:t>`-114,856`</w:t>
      </w:r>
      <w:r>
        <w:t xml:space="preserve">) | OI: </w:t>
      </w:r>
      <w:r>
        <w:rPr>
          <w:b/>
        </w:rPr>
        <w:t>`268,777`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(760.70) &gt; </w:t>
      </w:r>
      <w:r>
        <w:rPr>
          <w:rFonts w:ascii="Consolas" w:hAnsi="Consolas"/>
          <w:color w:val="D97706"/>
          <w:sz w:val="19"/>
        </w:rPr>
        <w:t xml:space="preserve"> EMA_50 </w:t>
      </w:r>
      <w:r>
        <w:t xml:space="preserve"> (747.18).</w:t>
      </w:r>
    </w:p>
    <w:p>
      <w:pPr>
        <w:pStyle w:val="ListBullet"/>
        <w:spacing w:before="0" w:after="60"/>
      </w:pPr>
      <w:r>
        <w:rPr>
          <w:b/>
        </w:rPr>
        <w:t>Động lượng &amp; Dao động:</w:t>
      </w:r>
      <w:r>
        <w:t xml:space="preserve"> RSI (14) = </w:t>
      </w:r>
      <w:r>
        <w:rPr>
          <w:b/>
        </w:rPr>
        <w:t>`66.28`</w:t>
      </w:r>
      <w:r>
        <w:t xml:space="preserve"> | ATR (14) = </w:t>
      </w:r>
      <w:r>
        <w:rPr>
          <w:b/>
        </w:rPr>
        <w:t>`6.17`</w:t>
      </w:r>
      <w:r>
        <w:t xml:space="preserve"> cents | Volatility = </w:t>
      </w:r>
      <w:r>
        <w:rPr>
          <w:b/>
        </w:rPr>
        <w:t>`6.00 cents`</w:t>
      </w:r>
      <w:r>
        <w:t>.</w:t>
      </w:r>
    </w:p>
    <w:p>
      <w:pPr>
        <w:pStyle w:val="ListBullet"/>
        <w:spacing w:before="0" w:after="60"/>
      </w:pPr>
      <w:r>
        <w:rPr>
          <w:b/>
        </w:rPr>
        <w:t>Vùng cản Pivot:</w:t>
      </w:r>
      <w:r>
        <w:t xml:space="preserve"> Hỗ trợ S1: </w:t>
      </w:r>
      <w:r>
        <w:rPr>
          <w:b/>
        </w:rPr>
        <w:t>`758.00`</w:t>
      </w:r>
      <w:r>
        <w:t xml:space="preserve"> | S2: </w:t>
      </w:r>
      <w:r>
        <w:rPr>
          <w:b/>
        </w:rPr>
        <w:t>`645.25`</w:t>
      </w:r>
      <w:r>
        <w:t xml:space="preserve"> || Kháng cự R1: </w:t>
      </w:r>
      <w:r>
        <w:rPr>
          <w:b/>
        </w:rPr>
        <w:t>`769.92`</w:t>
      </w:r>
      <w:r>
        <w:t xml:space="preserve"> | R2: </w:t>
      </w:r>
      <w:r>
        <w:rPr>
          <w:b/>
        </w:rPr>
        <w:t>`773.00`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`760.70 - 747.18 cents (Canh bán hồi kỹ thuật H1)`</w:t>
      </w:r>
      <w:r>
        <w:t xml:space="preserve"> | SL: </w:t>
      </w:r>
      <w:r>
        <w:rPr>
          <w:b/>
        </w:rPr>
        <w:t>`782.25 cents (Trên kháng cự R2 + 1.5x ATR)`</w:t>
      </w:r>
      <w:r>
        <w:t xml:space="preserve"> | TP: </w:t>
      </w:r>
      <w:r>
        <w:rPr>
          <w:rFonts w:ascii="Consolas" w:hAnsi="Consolas"/>
          <w:color w:val="D97706"/>
          <w:sz w:val="19"/>
        </w:rPr>
        <w:t xml:space="preserve"> 758.00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`771.00 - 773.00 cents`</w:t>
      </w:r>
      <w:r>
        <w:t xml:space="preserve"> | SL: </w:t>
      </w:r>
      <w:r>
        <w:rPr>
          <w:b/>
        </w:rPr>
        <w:t>`656.71 cents`</w:t>
      </w:r>
      <w:r>
        <w:t xml:space="preserve"> | TP: </w:t>
      </w:r>
      <w:r>
        <w:rPr>
          <w:b/>
        </w:rPr>
        <w:t>`784.11 cents (Đón sóng hồi trung hạn ~14.5 giá)`</w:t>
      </w:r>
      <w:r>
        <w:t>.</w:t>
      </w:r>
    </w:p>
    <w:p>
      <w:pPr>
        <w:pStyle w:val="ListBullet"/>
        <w:spacing w:before="0" w:after="60"/>
      </w:pPr>
      <w:r>
        <w:t>*</w:t>
      </w:r>
      <w:r>
        <w:rPr>
          <w:b/>
          <w:color w:val="B91C1C"/>
        </w:rPr>
        <w:t>Short</w:t>
      </w:r>
      <w:r>
        <w:t xml:space="preserve">:* Entry: </w:t>
      </w:r>
      <w:r>
        <w:rPr>
          <w:b/>
        </w:rPr>
        <w:t>`784.11 - 786.11 cents`</w:t>
      </w:r>
      <w:r>
        <w:t xml:space="preserve"> | SL: </w:t>
      </w:r>
      <w:r>
        <w:rPr>
          <w:b/>
        </w:rPr>
        <w:t>`789.89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`620.57 - 645.25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